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51C8" w:rsidRPr="00F7798E" w:rsidRDefault="003B51C8" w:rsidP="003B51C8">
      <w:pPr>
        <w:jc w:val="center"/>
        <w:rPr>
          <w:rFonts w:ascii="Trajan Pro" w:hAnsi="Trajan Pro"/>
          <w:b/>
          <w:sz w:val="28"/>
          <w:szCs w:val="28"/>
        </w:rPr>
      </w:pPr>
      <w:r w:rsidRPr="00F7798E">
        <w:rPr>
          <w:rFonts w:ascii="Trajan Pro" w:hAnsi="Trajan Pro"/>
          <w:b/>
          <w:sz w:val="28"/>
          <w:szCs w:val="28"/>
        </w:rPr>
        <w:t xml:space="preserve">Sports Premium </w:t>
      </w:r>
      <w:r w:rsidR="00A90DAE">
        <w:rPr>
          <w:rFonts w:ascii="Trajan Pro" w:hAnsi="Trajan Pro"/>
          <w:b/>
          <w:sz w:val="28"/>
          <w:szCs w:val="28"/>
        </w:rPr>
        <w:t>Evaluation of Effectiveness</w:t>
      </w:r>
      <w:r w:rsidRPr="00F7798E">
        <w:rPr>
          <w:rFonts w:ascii="Trajan Pro" w:hAnsi="Trajan Pro"/>
          <w:b/>
          <w:sz w:val="28"/>
          <w:szCs w:val="28"/>
        </w:rPr>
        <w:t>– Fairfield Primary School</w:t>
      </w:r>
    </w:p>
    <w:p w:rsidR="003B51C8" w:rsidRPr="00F7798E" w:rsidRDefault="003B51C8" w:rsidP="003B51C8">
      <w:pPr>
        <w:jc w:val="center"/>
        <w:rPr>
          <w:rFonts w:ascii="Minion Pro" w:hAnsi="Minion Pro"/>
          <w:b/>
          <w:sz w:val="28"/>
          <w:szCs w:val="28"/>
        </w:rPr>
      </w:pPr>
      <w:r>
        <w:rPr>
          <w:rFonts w:ascii="Trajan Pro" w:hAnsi="Trajan Pro"/>
          <w:b/>
          <w:sz w:val="28"/>
          <w:szCs w:val="28"/>
        </w:rPr>
        <w:t xml:space="preserve">Academic Year 2019-2020 </w:t>
      </w:r>
    </w:p>
    <w:p w:rsidR="003B51C8" w:rsidRDefault="003B51C8" w:rsidP="003B51C8">
      <w:r>
        <w:rPr>
          <w:rFonts w:ascii="Trajan Pro" w:hAnsi="Trajan Pro"/>
          <w:noProof/>
          <w:sz w:val="40"/>
          <w:szCs w:val="40"/>
          <w:lang w:eastAsia="en-GB"/>
        </w:rPr>
        <mc:AlternateContent>
          <mc:Choice Requires="wps">
            <w:drawing>
              <wp:anchor distT="45720" distB="45720" distL="114300" distR="114300" simplePos="0" relativeHeight="251659264" behindDoc="0" locked="0" layoutInCell="1" allowOverlap="1" wp14:anchorId="258238C6" wp14:editId="0FC8DC33">
                <wp:simplePos x="0" y="0"/>
                <wp:positionH relativeFrom="column">
                  <wp:posOffset>0</wp:posOffset>
                </wp:positionH>
                <wp:positionV relativeFrom="page">
                  <wp:posOffset>1889760</wp:posOffset>
                </wp:positionV>
                <wp:extent cx="8867775" cy="8667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7775" cy="866775"/>
                        </a:xfrm>
                        <a:prstGeom prst="rect">
                          <a:avLst/>
                        </a:prstGeom>
                        <a:solidFill>
                          <a:srgbClr val="FF0000">
                            <a:alpha val="10196"/>
                          </a:srgbClr>
                        </a:solidFill>
                        <a:ln w="9525">
                          <a:solidFill>
                            <a:srgbClr val="FF0000"/>
                          </a:solidFill>
                          <a:miter lim="800000"/>
                          <a:headEnd/>
                          <a:tailEnd/>
                        </a:ln>
                      </wps:spPr>
                      <wps:txbx>
                        <w:txbxContent>
                          <w:p w:rsidR="003B51C8" w:rsidRPr="000E5435" w:rsidRDefault="003B51C8" w:rsidP="003B51C8">
                            <w:pPr>
                              <w:rPr>
                                <w:rFonts w:ascii="Minion Pro" w:eastAsia="Times New Roman" w:hAnsi="Minion Pro" w:cs="Times New Roman"/>
                                <w:b/>
                                <w:bCs/>
                                <w:color w:val="000000"/>
                                <w:lang w:eastAsia="en-GB"/>
                              </w:rPr>
                            </w:pPr>
                            <w:r w:rsidRPr="000E5435">
                              <w:rPr>
                                <w:rFonts w:ascii="Trajan Pro" w:hAnsi="Trajan Pro"/>
                              </w:rPr>
                              <w:t xml:space="preserve">Vision for </w:t>
                            </w:r>
                            <w:r>
                              <w:rPr>
                                <w:rFonts w:ascii="Trajan Pro" w:hAnsi="Trajan Pro"/>
                              </w:rPr>
                              <w:t xml:space="preserve">the Primary </w:t>
                            </w:r>
                            <w:r w:rsidRPr="000E5435">
                              <w:rPr>
                                <w:rFonts w:ascii="Trajan Pro" w:hAnsi="Trajan Pro"/>
                              </w:rPr>
                              <w:t>PE and Sport Premium</w:t>
                            </w:r>
                          </w:p>
                          <w:p w:rsidR="003B51C8" w:rsidRPr="00365D00" w:rsidRDefault="003B51C8" w:rsidP="003B51C8">
                            <w:pPr>
                              <w:rPr>
                                <w:rFonts w:ascii="Minion Pro" w:hAnsi="Minion Pro"/>
                              </w:rPr>
                            </w:pPr>
                            <w:r w:rsidRPr="00365D00">
                              <w:rPr>
                                <w:rFonts w:ascii="Minion Pro" w:eastAsia="Times New Roman" w:hAnsi="Minion Pro" w:cs="Times New Roman"/>
                                <w:b/>
                                <w:bCs/>
                                <w:color w:val="000000"/>
                                <w:lang w:eastAsia="en-GB"/>
                              </w:rPr>
                              <w:t xml:space="preserve">ALL </w:t>
                            </w:r>
                            <w:r w:rsidRPr="00365D00">
                              <w:rPr>
                                <w:rFonts w:ascii="Minion Pro" w:eastAsia="Times New Roman" w:hAnsi="Minion Pro" w:cs="Times New Roman"/>
                                <w:color w:val="000000"/>
                                <w:lang w:eastAsia="en-GB"/>
                              </w:rPr>
                              <w:t xml:space="preserve">pupils leaving primary school </w:t>
                            </w:r>
                            <w:r w:rsidRPr="00365D00">
                              <w:rPr>
                                <w:rFonts w:ascii="Minion Pro" w:eastAsia="Times New Roman" w:hAnsi="Minion Pro" w:cs="Times New Roman"/>
                                <w:b/>
                                <w:bCs/>
                                <w:color w:val="000000"/>
                                <w:lang w:eastAsia="en-GB"/>
                              </w:rPr>
                              <w:t>physically literate</w:t>
                            </w:r>
                            <w:r w:rsidRPr="00365D00">
                              <w:rPr>
                                <w:rFonts w:ascii="Minion Pro" w:eastAsia="Times New Roman" w:hAnsi="Minion Pro" w:cs="Times New Roman"/>
                                <w:color w:val="000000"/>
                                <w:lang w:eastAsia="en-GB"/>
                              </w:rPr>
                              <w:t xml:space="preserve"> and with the </w:t>
                            </w:r>
                            <w:r w:rsidRPr="00365D00">
                              <w:rPr>
                                <w:rFonts w:ascii="Minion Pro" w:eastAsia="Times New Roman" w:hAnsi="Minion Pro" w:cs="Times New Roman"/>
                                <w:b/>
                                <w:bCs/>
                                <w:color w:val="000000"/>
                                <w:lang w:eastAsia="en-GB"/>
                              </w:rPr>
                              <w:t>knowledge, skills and motivation</w:t>
                            </w:r>
                            <w:r w:rsidRPr="00365D00">
                              <w:rPr>
                                <w:rFonts w:ascii="Minion Pro" w:eastAsia="Times New Roman" w:hAnsi="Minion Pro" w:cs="Times New Roman"/>
                                <w:color w:val="000000"/>
                                <w:lang w:eastAsia="en-GB"/>
                              </w:rPr>
                              <w:t xml:space="preserve"> necessary to equip them for a </w:t>
                            </w:r>
                            <w:r w:rsidRPr="00365D00">
                              <w:rPr>
                                <w:rFonts w:ascii="Minion Pro" w:eastAsia="Times New Roman" w:hAnsi="Minion Pro" w:cs="Times New Roman"/>
                                <w:b/>
                                <w:bCs/>
                                <w:color w:val="000000"/>
                                <w:lang w:eastAsia="en-GB"/>
                              </w:rPr>
                              <w:t xml:space="preserve">healthy, active lifestyle </w:t>
                            </w:r>
                            <w:r w:rsidRPr="00365D00">
                              <w:rPr>
                                <w:rFonts w:ascii="Minion Pro" w:eastAsia="Times New Roman" w:hAnsi="Minion Pro" w:cs="Times New Roman"/>
                                <w:color w:val="000000"/>
                                <w:lang w:eastAsia="en-GB"/>
                              </w:rPr>
                              <w:t xml:space="preserve">and </w:t>
                            </w:r>
                            <w:r w:rsidRPr="00365D00">
                              <w:rPr>
                                <w:rFonts w:ascii="Minion Pro" w:eastAsia="Times New Roman" w:hAnsi="Minion Pro" w:cs="Times New Roman"/>
                                <w:b/>
                                <w:bCs/>
                                <w:color w:val="000000"/>
                                <w:lang w:eastAsia="en-GB"/>
                              </w:rPr>
                              <w:t xml:space="preserve">lifelong participation </w:t>
                            </w:r>
                            <w:r w:rsidRPr="00365D00">
                              <w:rPr>
                                <w:rFonts w:ascii="Minion Pro" w:eastAsia="Times New Roman" w:hAnsi="Minion Pro" w:cs="Times New Roman"/>
                                <w:color w:val="000000"/>
                                <w:lang w:eastAsia="en-GB"/>
                              </w:rPr>
                              <w:t>in physical activity and 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8238C6" id="_x0000_t202" coordsize="21600,21600" o:spt="202" path="m,l,21600r21600,l21600,xe">
                <v:stroke joinstyle="miter"/>
                <v:path gradientshapeok="t" o:connecttype="rect"/>
              </v:shapetype>
              <v:shape id="Text Box 2" o:spid="_x0000_s1026" type="#_x0000_t202" style="position:absolute;margin-left:0;margin-top:148.8pt;width:698.25pt;height:6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utNQIAAGcEAAAOAAAAZHJzL2Uyb0RvYy54bWysVNtu2zAMfR+wfxD0vjoOcjXiFF26DAO6&#10;bkC7D2BkORYmi5qkxs6+fpScpun2MGCYHwRRIg8PD0WvrvtWs4N0XqEpeX414kwagZUy+5J/e9y+&#10;W3DmA5gKNBpZ8qP0/Hr99s2qs4UcY4O6ko4RiPFFZ0vehGCLLPOikS34K7TS0GWNroVApttnlYOO&#10;0FudjUejWdahq6xDIb2n09vhkq8Tfl1LEb7UtZeB6ZITt5BWl9ZdXLP1Coq9A9socaIB/8CiBWUo&#10;6RnqFgKwJ6f+gGqVcOixDlcC2wzrWgmZaqBq8tFv1Tw0YGWqhcTx9iyT/3+w4v7w1TFVlXyczzkz&#10;0FKTHmUf2Hvs2Tjq01lfkNuDJcfQ0zH1OdXq7R2K754Z3DRg9vLGOewaCRXxy2NkdhE64PgIsus+&#10;Y0Vp4ClgAupr10bxSA5G6NSn47k3kYqgw8ViNp/Pp5wJulvMyJimFFA8R1vnw0eJLYubkjvqfUKH&#10;w50PkQ0Uzy4xmUetqq3SOhluv9toxw5A72S7HdE3xGrbwHCaj/Ll7JTSD+4J8xWONqwr+XI6ng4K&#10;/S3HQOsVRKsCTYRWLZUZeZzeaNT1g6koAIoASg97qkmbk9BR20Hl0O96cozq77A6kuQOh5dPk0qb&#10;Bt1Pzjp69SX3P57ASc70J0NtW+aTSRyTZEym8zEZ7vJmd3kDRhBUyQNnw3YT0mhFjgZvqL21Ssq/&#10;MDlxpdecxDtNXhyXSzt5vfwf1r8AAAD//wMAUEsDBBQABgAIAAAAIQCtMShO4AAAAAkBAAAPAAAA&#10;ZHJzL2Rvd25yZXYueG1sTI/LbsIwEEX3SP0Hayp1Bw4Q0pLGQagSiwo20AfbIZ4mEfE4ig2k/XrM&#10;ii5Hd3TuudmiN404U+dqywrGowgEcWF1zaWCz4/V8AWE88gaG8uk4JccLPKHQYapthfe0nnnSxEg&#10;7FJUUHnfplK6oiKDbmRb4pD92M6gD2dXSt3hJcBNIydRlEiDNYeGClt6q6g47k5GQdwmx+/1Zqtn&#10;S7OK37/+eL8u90o9PfbLVxCeen9/hpt+UIc8OB3sibUTjYIwxCuYzJ8TELd4Ok9mIA4BPo3HIPNM&#10;/l+QXwEAAP//AwBQSwECLQAUAAYACAAAACEAtoM4kv4AAADhAQAAEwAAAAAAAAAAAAAAAAAAAAAA&#10;W0NvbnRlbnRfVHlwZXNdLnhtbFBLAQItABQABgAIAAAAIQA4/SH/1gAAAJQBAAALAAAAAAAAAAAA&#10;AAAAAC8BAABfcmVscy8ucmVsc1BLAQItABQABgAIAAAAIQCrvsutNQIAAGcEAAAOAAAAAAAAAAAA&#10;AAAAAC4CAABkcnMvZTJvRG9jLnhtbFBLAQItABQABgAIAAAAIQCtMShO4AAAAAkBAAAPAAAAAAAA&#10;AAAAAAAAAI8EAABkcnMvZG93bnJldi54bWxQSwUGAAAAAAQABADzAAAAnAUAAAAA&#10;" fillcolor="red" strokecolor="red">
                <v:fill opacity="6682f"/>
                <v:textbox>
                  <w:txbxContent>
                    <w:p w:rsidR="003B51C8" w:rsidRPr="000E5435" w:rsidRDefault="003B51C8" w:rsidP="003B51C8">
                      <w:pPr>
                        <w:rPr>
                          <w:rFonts w:ascii="Minion Pro" w:eastAsia="Times New Roman" w:hAnsi="Minion Pro" w:cs="Times New Roman"/>
                          <w:b/>
                          <w:bCs/>
                          <w:color w:val="000000"/>
                          <w:lang w:eastAsia="en-GB"/>
                        </w:rPr>
                      </w:pPr>
                      <w:r w:rsidRPr="000E5435">
                        <w:rPr>
                          <w:rFonts w:ascii="Trajan Pro" w:hAnsi="Trajan Pro"/>
                        </w:rPr>
                        <w:t xml:space="preserve">Vision for </w:t>
                      </w:r>
                      <w:r>
                        <w:rPr>
                          <w:rFonts w:ascii="Trajan Pro" w:hAnsi="Trajan Pro"/>
                        </w:rPr>
                        <w:t xml:space="preserve">the Primary </w:t>
                      </w:r>
                      <w:r w:rsidRPr="000E5435">
                        <w:rPr>
                          <w:rFonts w:ascii="Trajan Pro" w:hAnsi="Trajan Pro"/>
                        </w:rPr>
                        <w:t>PE and Sport Premium</w:t>
                      </w:r>
                    </w:p>
                    <w:p w:rsidR="003B51C8" w:rsidRPr="00365D00" w:rsidRDefault="003B51C8" w:rsidP="003B51C8">
                      <w:pPr>
                        <w:rPr>
                          <w:rFonts w:ascii="Minion Pro" w:hAnsi="Minion Pro"/>
                        </w:rPr>
                      </w:pPr>
                      <w:r w:rsidRPr="00365D00">
                        <w:rPr>
                          <w:rFonts w:ascii="Minion Pro" w:eastAsia="Times New Roman" w:hAnsi="Minion Pro" w:cs="Times New Roman"/>
                          <w:b/>
                          <w:bCs/>
                          <w:color w:val="000000"/>
                          <w:lang w:eastAsia="en-GB"/>
                        </w:rPr>
                        <w:t xml:space="preserve">ALL </w:t>
                      </w:r>
                      <w:r w:rsidRPr="00365D00">
                        <w:rPr>
                          <w:rFonts w:ascii="Minion Pro" w:eastAsia="Times New Roman" w:hAnsi="Minion Pro" w:cs="Times New Roman"/>
                          <w:color w:val="000000"/>
                          <w:lang w:eastAsia="en-GB"/>
                        </w:rPr>
                        <w:t xml:space="preserve">pupils leaving primary school </w:t>
                      </w:r>
                      <w:r w:rsidRPr="00365D00">
                        <w:rPr>
                          <w:rFonts w:ascii="Minion Pro" w:eastAsia="Times New Roman" w:hAnsi="Minion Pro" w:cs="Times New Roman"/>
                          <w:b/>
                          <w:bCs/>
                          <w:color w:val="000000"/>
                          <w:lang w:eastAsia="en-GB"/>
                        </w:rPr>
                        <w:t>physically literate</w:t>
                      </w:r>
                      <w:r w:rsidRPr="00365D00">
                        <w:rPr>
                          <w:rFonts w:ascii="Minion Pro" w:eastAsia="Times New Roman" w:hAnsi="Minion Pro" w:cs="Times New Roman"/>
                          <w:color w:val="000000"/>
                          <w:lang w:eastAsia="en-GB"/>
                        </w:rPr>
                        <w:t xml:space="preserve"> and with the </w:t>
                      </w:r>
                      <w:r w:rsidRPr="00365D00">
                        <w:rPr>
                          <w:rFonts w:ascii="Minion Pro" w:eastAsia="Times New Roman" w:hAnsi="Minion Pro" w:cs="Times New Roman"/>
                          <w:b/>
                          <w:bCs/>
                          <w:color w:val="000000"/>
                          <w:lang w:eastAsia="en-GB"/>
                        </w:rPr>
                        <w:t>knowledge, skills and motivation</w:t>
                      </w:r>
                      <w:r w:rsidRPr="00365D00">
                        <w:rPr>
                          <w:rFonts w:ascii="Minion Pro" w:eastAsia="Times New Roman" w:hAnsi="Minion Pro" w:cs="Times New Roman"/>
                          <w:color w:val="000000"/>
                          <w:lang w:eastAsia="en-GB"/>
                        </w:rPr>
                        <w:t xml:space="preserve"> necessary to equip them for a </w:t>
                      </w:r>
                      <w:r w:rsidRPr="00365D00">
                        <w:rPr>
                          <w:rFonts w:ascii="Minion Pro" w:eastAsia="Times New Roman" w:hAnsi="Minion Pro" w:cs="Times New Roman"/>
                          <w:b/>
                          <w:bCs/>
                          <w:color w:val="000000"/>
                          <w:lang w:eastAsia="en-GB"/>
                        </w:rPr>
                        <w:t xml:space="preserve">healthy, active lifestyle </w:t>
                      </w:r>
                      <w:r w:rsidRPr="00365D00">
                        <w:rPr>
                          <w:rFonts w:ascii="Minion Pro" w:eastAsia="Times New Roman" w:hAnsi="Minion Pro" w:cs="Times New Roman"/>
                          <w:color w:val="000000"/>
                          <w:lang w:eastAsia="en-GB"/>
                        </w:rPr>
                        <w:t xml:space="preserve">and </w:t>
                      </w:r>
                      <w:r w:rsidRPr="00365D00">
                        <w:rPr>
                          <w:rFonts w:ascii="Minion Pro" w:eastAsia="Times New Roman" w:hAnsi="Minion Pro" w:cs="Times New Roman"/>
                          <w:b/>
                          <w:bCs/>
                          <w:color w:val="000000"/>
                          <w:lang w:eastAsia="en-GB"/>
                        </w:rPr>
                        <w:t xml:space="preserve">lifelong participation </w:t>
                      </w:r>
                      <w:r w:rsidRPr="00365D00">
                        <w:rPr>
                          <w:rFonts w:ascii="Minion Pro" w:eastAsia="Times New Roman" w:hAnsi="Minion Pro" w:cs="Times New Roman"/>
                          <w:color w:val="000000"/>
                          <w:lang w:eastAsia="en-GB"/>
                        </w:rPr>
                        <w:t>in physical activity and sport</w:t>
                      </w:r>
                    </w:p>
                  </w:txbxContent>
                </v:textbox>
                <w10:wrap type="square" anchory="page"/>
              </v:shape>
            </w:pict>
          </mc:Fallback>
        </mc:AlternateContent>
      </w:r>
    </w:p>
    <w:p w:rsidR="003B51C8" w:rsidRPr="00D4058F" w:rsidRDefault="003B51C8" w:rsidP="003B51C8">
      <w:r w:rsidRPr="0083747E">
        <w:rPr>
          <w:rFonts w:ascii="Minion Pro" w:hAnsi="Minion Pro"/>
          <w:bCs/>
          <w:color w:val="000000"/>
          <w:sz w:val="24"/>
          <w:szCs w:val="24"/>
          <w:lang w:eastAsia="en-GB"/>
        </w:rPr>
        <w:t>The funding has been provided to ensure impact against</w:t>
      </w:r>
      <w:r>
        <w:rPr>
          <w:rFonts w:ascii="Minion Pro" w:hAnsi="Minion Pro"/>
          <w:bCs/>
          <w:color w:val="000000"/>
          <w:sz w:val="24"/>
          <w:szCs w:val="24"/>
          <w:lang w:eastAsia="en-GB"/>
        </w:rPr>
        <w:t xml:space="preserve"> </w:t>
      </w:r>
      <w:r w:rsidRPr="0083747E">
        <w:rPr>
          <w:rFonts w:ascii="Minion Pro" w:hAnsi="Minion Pro"/>
          <w:bCs/>
          <w:color w:val="000000"/>
          <w:sz w:val="24"/>
          <w:szCs w:val="24"/>
          <w:lang w:eastAsia="en-GB"/>
        </w:rPr>
        <w:t>the following</w:t>
      </w:r>
      <w:r>
        <w:rPr>
          <w:rFonts w:ascii="Minion Pro" w:hAnsi="Minion Pro"/>
          <w:bCs/>
          <w:color w:val="000000"/>
          <w:sz w:val="24"/>
          <w:szCs w:val="24"/>
          <w:lang w:eastAsia="en-GB"/>
        </w:rPr>
        <w:t xml:space="preserve"> </w:t>
      </w:r>
      <w:r w:rsidRPr="00B36E25">
        <w:rPr>
          <w:rFonts w:ascii="Minion Pro" w:hAnsi="Minion Pro"/>
          <w:b/>
          <w:bCs/>
          <w:sz w:val="24"/>
          <w:szCs w:val="24"/>
          <w:lang w:eastAsia="en-GB"/>
        </w:rPr>
        <w:t>OBJECTIVE</w:t>
      </w:r>
      <w:r w:rsidRPr="00386894">
        <w:rPr>
          <w:rFonts w:ascii="Trajan Pro" w:hAnsi="Trajan Pro"/>
          <w:b/>
          <w:bCs/>
          <w:sz w:val="24"/>
          <w:szCs w:val="24"/>
          <w:lang w:eastAsia="en-GB"/>
        </w:rPr>
        <w:t>:</w:t>
      </w:r>
    </w:p>
    <w:p w:rsidR="003B51C8" w:rsidRPr="00113A4A" w:rsidRDefault="003B51C8" w:rsidP="003B51C8">
      <w:pPr>
        <w:spacing w:before="86" w:line="276" w:lineRule="auto"/>
        <w:rPr>
          <w:rFonts w:ascii="Minion Pro" w:hAnsi="Minion Pro"/>
          <w:bCs/>
          <w:color w:val="000000"/>
          <w:sz w:val="24"/>
          <w:szCs w:val="24"/>
          <w:lang w:eastAsia="en-GB"/>
        </w:rPr>
      </w:pPr>
      <w:r w:rsidRPr="0083747E">
        <w:rPr>
          <w:rFonts w:ascii="Minion Pro" w:hAnsi="Minion Pro"/>
          <w:sz w:val="24"/>
          <w:szCs w:val="24"/>
          <w:lang w:eastAsia="en-GB"/>
        </w:rPr>
        <w:t xml:space="preserve">To achieve </w:t>
      </w:r>
      <w:r w:rsidRPr="0083747E">
        <w:rPr>
          <w:rFonts w:ascii="Minion Pro" w:hAnsi="Minion Pro"/>
          <w:sz w:val="24"/>
          <w:szCs w:val="24"/>
          <w:u w:val="single"/>
          <w:lang w:eastAsia="en-GB"/>
        </w:rPr>
        <w:t>self-sustaining improvement</w:t>
      </w:r>
      <w:r w:rsidRPr="0083747E">
        <w:rPr>
          <w:rFonts w:ascii="Minion Pro" w:hAnsi="Minion Pro"/>
          <w:sz w:val="24"/>
          <w:szCs w:val="24"/>
          <w:lang w:eastAsia="en-GB"/>
        </w:rPr>
        <w:t xml:space="preserve"> in the quality of PE and sport in primary schools. It is important to emphasise that the focus of spending must lead to long lasting impact against the vision </w:t>
      </w:r>
      <w:r w:rsidRPr="0083747E">
        <w:rPr>
          <w:rFonts w:ascii="Minion Pro" w:hAnsi="Minion Pro"/>
          <w:i/>
          <w:sz w:val="24"/>
          <w:szCs w:val="24"/>
          <w:lang w:eastAsia="en-GB"/>
        </w:rPr>
        <w:t>(above)</w:t>
      </w:r>
      <w:r w:rsidRPr="0083747E">
        <w:rPr>
          <w:rFonts w:ascii="Minion Pro" w:hAnsi="Minion Pro"/>
          <w:sz w:val="24"/>
          <w:szCs w:val="24"/>
          <w:lang w:eastAsia="en-GB"/>
        </w:rPr>
        <w:t xml:space="preserve"> that will live on well beyond the </w:t>
      </w:r>
      <w:r>
        <w:rPr>
          <w:rFonts w:ascii="Minion Pro" w:hAnsi="Minion Pro"/>
          <w:sz w:val="24"/>
          <w:szCs w:val="24"/>
          <w:lang w:eastAsia="en-GB"/>
        </w:rPr>
        <w:t xml:space="preserve">Primary </w:t>
      </w:r>
      <w:r w:rsidRPr="0083747E">
        <w:rPr>
          <w:rFonts w:ascii="Minion Pro" w:hAnsi="Minion Pro"/>
          <w:sz w:val="24"/>
          <w:szCs w:val="24"/>
          <w:lang w:eastAsia="en-GB"/>
        </w:rPr>
        <w:t xml:space="preserve">PE and Sport Premium funding. </w:t>
      </w:r>
      <w:r>
        <w:rPr>
          <w:rFonts w:ascii="Minion Pro" w:hAnsi="Minion Pro"/>
          <w:sz w:val="24"/>
          <w:szCs w:val="24"/>
          <w:lang w:eastAsia="en-GB"/>
        </w:rPr>
        <w:tab/>
      </w:r>
      <w:r>
        <w:rPr>
          <w:rFonts w:ascii="Minion Pro" w:hAnsi="Minion Pro"/>
          <w:bCs/>
          <w:color w:val="000000"/>
          <w:sz w:val="24"/>
          <w:szCs w:val="24"/>
          <w:lang w:eastAsia="en-GB"/>
        </w:rPr>
        <w:br/>
      </w:r>
      <w:r>
        <w:rPr>
          <w:rFonts w:ascii="Minion Pro" w:hAnsi="Minion Pro"/>
          <w:bCs/>
          <w:color w:val="000000"/>
          <w:sz w:val="24"/>
          <w:szCs w:val="24"/>
          <w:lang w:eastAsia="en-GB"/>
        </w:rPr>
        <w:br/>
      </w:r>
      <w:r w:rsidRPr="008E22F1">
        <w:rPr>
          <w:rFonts w:ascii="Minion Pro" w:hAnsi="Minion Pro"/>
          <w:b/>
          <w:sz w:val="24"/>
          <w:szCs w:val="24"/>
          <w:lang w:eastAsia="en-GB"/>
        </w:rPr>
        <w:t>It is expected that schools will see an improvement against the following 5 key indicators:</w:t>
      </w:r>
    </w:p>
    <w:p w:rsidR="003B51C8" w:rsidRPr="0083747E" w:rsidRDefault="003B51C8" w:rsidP="003B51C8">
      <w:pPr>
        <w:pStyle w:val="ListParagraph"/>
        <w:numPr>
          <w:ilvl w:val="0"/>
          <w:numId w:val="1"/>
        </w:numPr>
        <w:tabs>
          <w:tab w:val="num" w:pos="720"/>
        </w:tabs>
        <w:spacing w:line="276" w:lineRule="auto"/>
        <w:ind w:left="720"/>
        <w:contextualSpacing w:val="0"/>
        <w:rPr>
          <w:rFonts w:ascii="Minion Pro" w:hAnsi="Minion Pro"/>
          <w:szCs w:val="24"/>
          <w:lang w:eastAsia="en-GB"/>
        </w:rPr>
      </w:pPr>
      <w:r w:rsidRPr="0083747E">
        <w:rPr>
          <w:rFonts w:ascii="Minion Pro" w:hAnsi="Minion Pro"/>
          <w:szCs w:val="24"/>
          <w:lang w:eastAsia="en-GB"/>
        </w:rPr>
        <w:t xml:space="preserve">the engagement of </w:t>
      </w:r>
      <w:r w:rsidRPr="0083747E">
        <w:rPr>
          <w:rFonts w:ascii="Minion Pro" w:hAnsi="Minion Pro"/>
          <w:szCs w:val="24"/>
          <w:u w:val="single"/>
          <w:lang w:eastAsia="en-GB"/>
        </w:rPr>
        <w:t>all</w:t>
      </w:r>
      <w:r w:rsidRPr="0083747E">
        <w:rPr>
          <w:rFonts w:ascii="Minion Pro" w:hAnsi="Minion Pro"/>
          <w:szCs w:val="24"/>
          <w:lang w:eastAsia="en-GB"/>
        </w:rPr>
        <w:t xml:space="preserve"> pupils in regular physical activity – kick-starting healthy active lifestyles</w:t>
      </w:r>
    </w:p>
    <w:p w:rsidR="003B51C8" w:rsidRPr="0083747E" w:rsidRDefault="003B51C8" w:rsidP="003B51C8">
      <w:pPr>
        <w:pStyle w:val="ListParagraph"/>
        <w:numPr>
          <w:ilvl w:val="0"/>
          <w:numId w:val="1"/>
        </w:numPr>
        <w:tabs>
          <w:tab w:val="num" w:pos="720"/>
        </w:tabs>
        <w:spacing w:line="276" w:lineRule="auto"/>
        <w:ind w:left="720"/>
        <w:contextualSpacing w:val="0"/>
        <w:jc w:val="both"/>
        <w:rPr>
          <w:rFonts w:ascii="Minion Pro" w:hAnsi="Minion Pro"/>
          <w:szCs w:val="24"/>
          <w:lang w:eastAsia="en-GB"/>
        </w:rPr>
      </w:pPr>
      <w:r w:rsidRPr="0083747E">
        <w:rPr>
          <w:rFonts w:ascii="Minion Pro" w:hAnsi="Minion Pro"/>
          <w:color w:val="000000"/>
          <w:szCs w:val="24"/>
          <w:lang w:eastAsia="en-GB"/>
        </w:rPr>
        <w:t>the profile of PE and sport being raised across the school as a tool for whole school improvement</w:t>
      </w:r>
    </w:p>
    <w:p w:rsidR="003B51C8" w:rsidRPr="0083747E" w:rsidRDefault="003B51C8" w:rsidP="003B51C8">
      <w:pPr>
        <w:pStyle w:val="ListParagraph"/>
        <w:numPr>
          <w:ilvl w:val="0"/>
          <w:numId w:val="1"/>
        </w:numPr>
        <w:tabs>
          <w:tab w:val="num" w:pos="720"/>
        </w:tabs>
        <w:spacing w:line="276" w:lineRule="auto"/>
        <w:ind w:left="720"/>
        <w:contextualSpacing w:val="0"/>
        <w:rPr>
          <w:rFonts w:ascii="Minion Pro" w:hAnsi="Minion Pro"/>
          <w:szCs w:val="24"/>
          <w:lang w:eastAsia="en-GB"/>
        </w:rPr>
      </w:pPr>
      <w:r w:rsidRPr="0083747E">
        <w:rPr>
          <w:rFonts w:ascii="Minion Pro" w:hAnsi="Minion Pro"/>
          <w:color w:val="000000"/>
          <w:szCs w:val="24"/>
          <w:lang w:eastAsia="en-GB"/>
        </w:rPr>
        <w:t>increased confidence, knowledge and skills of all staff in teaching PE and sport</w:t>
      </w:r>
    </w:p>
    <w:p w:rsidR="003B51C8" w:rsidRPr="0083747E" w:rsidRDefault="003B51C8" w:rsidP="003B51C8">
      <w:pPr>
        <w:pStyle w:val="ListParagraph"/>
        <w:numPr>
          <w:ilvl w:val="0"/>
          <w:numId w:val="1"/>
        </w:numPr>
        <w:tabs>
          <w:tab w:val="num" w:pos="720"/>
        </w:tabs>
        <w:spacing w:line="276" w:lineRule="auto"/>
        <w:ind w:left="720"/>
        <w:contextualSpacing w:val="0"/>
        <w:rPr>
          <w:rFonts w:ascii="Minion Pro" w:hAnsi="Minion Pro"/>
          <w:szCs w:val="24"/>
          <w:lang w:eastAsia="en-GB"/>
        </w:rPr>
      </w:pPr>
      <w:r w:rsidRPr="0083747E">
        <w:rPr>
          <w:rFonts w:ascii="Minion Pro" w:hAnsi="Minion Pro"/>
          <w:color w:val="000000"/>
          <w:szCs w:val="24"/>
          <w:lang w:eastAsia="en-GB"/>
        </w:rPr>
        <w:t>broader experience of a range of sports and activities offered to all pupils</w:t>
      </w:r>
    </w:p>
    <w:p w:rsidR="003B51C8" w:rsidRPr="0083747E" w:rsidRDefault="003B51C8" w:rsidP="003B51C8">
      <w:pPr>
        <w:pStyle w:val="ListParagraph"/>
        <w:numPr>
          <w:ilvl w:val="0"/>
          <w:numId w:val="1"/>
        </w:numPr>
        <w:tabs>
          <w:tab w:val="num" w:pos="720"/>
        </w:tabs>
        <w:spacing w:line="276" w:lineRule="auto"/>
        <w:ind w:left="720"/>
        <w:contextualSpacing w:val="0"/>
        <w:rPr>
          <w:rFonts w:ascii="Minion Pro" w:hAnsi="Minion Pro"/>
          <w:color w:val="000000"/>
          <w:szCs w:val="24"/>
          <w:lang w:eastAsia="en-GB"/>
        </w:rPr>
      </w:pPr>
      <w:r w:rsidRPr="0083747E">
        <w:rPr>
          <w:rFonts w:ascii="Minion Pro" w:hAnsi="Minion Pro"/>
          <w:color w:val="000000"/>
          <w:szCs w:val="24"/>
          <w:lang w:eastAsia="en-GB"/>
        </w:rPr>
        <w:t>increased participation in competitive sport</w:t>
      </w:r>
    </w:p>
    <w:p w:rsidR="003B51C8" w:rsidRPr="00D4058F" w:rsidRDefault="003B51C8" w:rsidP="003B51C8"/>
    <w:p w:rsidR="003B51C8" w:rsidRDefault="003B51C8" w:rsidP="003B51C8">
      <w:pPr>
        <w:jc w:val="center"/>
        <w:rPr>
          <w:rFonts w:ascii="Minion Pro" w:hAnsi="Minion Pro"/>
          <w:b/>
          <w:sz w:val="24"/>
          <w:szCs w:val="24"/>
          <w:u w:val="single"/>
        </w:rPr>
      </w:pPr>
    </w:p>
    <w:p w:rsidR="003B51C8" w:rsidRDefault="003B51C8" w:rsidP="003B51C8">
      <w:pPr>
        <w:jc w:val="center"/>
        <w:rPr>
          <w:rFonts w:ascii="Minion Pro" w:hAnsi="Minion Pro"/>
          <w:b/>
          <w:sz w:val="24"/>
          <w:szCs w:val="24"/>
          <w:u w:val="single"/>
        </w:rPr>
      </w:pPr>
    </w:p>
    <w:p w:rsidR="003B51C8" w:rsidRDefault="003B51C8" w:rsidP="003B51C8">
      <w:pPr>
        <w:jc w:val="center"/>
        <w:rPr>
          <w:rFonts w:ascii="Minion Pro" w:hAnsi="Minion Pro"/>
          <w:b/>
          <w:sz w:val="24"/>
          <w:szCs w:val="24"/>
          <w:u w:val="single"/>
        </w:rPr>
      </w:pPr>
    </w:p>
    <w:p w:rsidR="003B51C8" w:rsidRDefault="003B51C8" w:rsidP="003B51C8">
      <w:pPr>
        <w:jc w:val="center"/>
        <w:rPr>
          <w:rFonts w:ascii="Minion Pro" w:hAnsi="Minion Pro"/>
          <w:b/>
          <w:sz w:val="24"/>
          <w:szCs w:val="24"/>
          <w:u w:val="single"/>
        </w:rPr>
      </w:pPr>
    </w:p>
    <w:p w:rsidR="003B51C8" w:rsidRDefault="003B51C8" w:rsidP="003B51C8">
      <w:pPr>
        <w:jc w:val="center"/>
        <w:rPr>
          <w:rFonts w:ascii="Minion Pro" w:hAnsi="Minion Pro"/>
          <w:b/>
          <w:sz w:val="24"/>
          <w:szCs w:val="24"/>
          <w:u w:val="single"/>
        </w:rPr>
      </w:pPr>
    </w:p>
    <w:p w:rsidR="003B51C8" w:rsidRDefault="003B51C8" w:rsidP="003B51C8">
      <w:pPr>
        <w:jc w:val="center"/>
        <w:rPr>
          <w:rFonts w:ascii="Minion Pro" w:hAnsi="Minion Pro"/>
          <w:sz w:val="24"/>
          <w:szCs w:val="24"/>
        </w:rPr>
      </w:pPr>
      <w:r w:rsidRPr="008B7D63">
        <w:rPr>
          <w:rFonts w:ascii="Minion Pro" w:hAnsi="Minion Pro"/>
          <w:b/>
          <w:sz w:val="24"/>
          <w:szCs w:val="24"/>
          <w:u w:val="single"/>
        </w:rPr>
        <w:lastRenderedPageBreak/>
        <w:t>Details of Sports Premium Funding</w:t>
      </w:r>
    </w:p>
    <w:p w:rsidR="003B51C8" w:rsidRDefault="003B51C8" w:rsidP="003B51C8">
      <w:pPr>
        <w:rPr>
          <w:rFonts w:ascii="Minion Pro" w:hAnsi="Minion Pro"/>
          <w:sz w:val="24"/>
          <w:szCs w:val="24"/>
        </w:rPr>
      </w:pPr>
    </w:p>
    <w:p w:rsidR="003B51C8" w:rsidRPr="00FA1A2E" w:rsidRDefault="003B51C8" w:rsidP="003B51C8">
      <w:pPr>
        <w:jc w:val="both"/>
        <w:rPr>
          <w:rFonts w:ascii="Minion Pro" w:hAnsi="Minion Pro"/>
          <w:b/>
          <w:sz w:val="24"/>
          <w:szCs w:val="24"/>
        </w:rPr>
      </w:pPr>
      <w:r w:rsidRPr="00FA1A2E">
        <w:rPr>
          <w:rFonts w:ascii="Minion Pro" w:hAnsi="Minion Pro"/>
          <w:b/>
          <w:sz w:val="24"/>
          <w:szCs w:val="24"/>
        </w:rPr>
        <w:t>Sports Pre</w:t>
      </w:r>
      <w:r>
        <w:rPr>
          <w:rFonts w:ascii="Minion Pro" w:hAnsi="Minion Pro"/>
          <w:b/>
          <w:sz w:val="24"/>
          <w:szCs w:val="24"/>
        </w:rPr>
        <w:t xml:space="preserve">mium funding for </w:t>
      </w:r>
      <w:r w:rsidR="00A90DAE">
        <w:rPr>
          <w:rFonts w:ascii="Minion Pro" w:hAnsi="Minion Pro"/>
          <w:b/>
          <w:sz w:val="24"/>
          <w:szCs w:val="24"/>
        </w:rPr>
        <w:t>the academic year 2019-2020</w:t>
      </w:r>
      <w:r w:rsidRPr="00FA1A2E">
        <w:rPr>
          <w:rFonts w:ascii="Minion Pro" w:hAnsi="Minion Pro"/>
          <w:b/>
          <w:sz w:val="24"/>
          <w:szCs w:val="24"/>
        </w:rPr>
        <w:t>:</w:t>
      </w:r>
      <w:r w:rsidRPr="00FA1A2E">
        <w:rPr>
          <w:rFonts w:ascii="Minion Pro" w:hAnsi="Minion Pro"/>
          <w:b/>
          <w:sz w:val="24"/>
          <w:szCs w:val="24"/>
        </w:rPr>
        <w:tab/>
      </w:r>
      <w:r>
        <w:rPr>
          <w:rFonts w:ascii="Minion Pro" w:hAnsi="Minion Pro"/>
          <w:b/>
          <w:sz w:val="24"/>
          <w:szCs w:val="24"/>
        </w:rPr>
        <w:t>£19,5</w:t>
      </w:r>
      <w:r w:rsidR="00A90DAE">
        <w:rPr>
          <w:rFonts w:ascii="Minion Pro" w:hAnsi="Minion Pro"/>
          <w:b/>
          <w:sz w:val="24"/>
          <w:szCs w:val="24"/>
        </w:rPr>
        <w:t>7</w:t>
      </w:r>
      <w:r>
        <w:rPr>
          <w:rFonts w:ascii="Minion Pro" w:hAnsi="Minion Pro"/>
          <w:b/>
          <w:sz w:val="24"/>
          <w:szCs w:val="24"/>
        </w:rPr>
        <w:t>0</w:t>
      </w:r>
    </w:p>
    <w:p w:rsidR="003B51C8" w:rsidRDefault="003B51C8" w:rsidP="003B51C8">
      <w:pPr>
        <w:jc w:val="both"/>
        <w:rPr>
          <w:rFonts w:ascii="Minion Pro" w:hAnsi="Minion Pro"/>
          <w:b/>
          <w:sz w:val="24"/>
          <w:szCs w:val="24"/>
        </w:rPr>
      </w:pPr>
      <w:r w:rsidRPr="00E00BE7">
        <w:rPr>
          <w:rFonts w:ascii="Minion Pro" w:hAnsi="Minion Pro"/>
          <w:b/>
          <w:sz w:val="24"/>
          <w:szCs w:val="24"/>
        </w:rPr>
        <w:tab/>
      </w:r>
      <w:r w:rsidRPr="00E00BE7">
        <w:rPr>
          <w:rFonts w:ascii="Minion Pro" w:hAnsi="Minion Pro"/>
          <w:b/>
          <w:sz w:val="24"/>
          <w:szCs w:val="24"/>
        </w:rPr>
        <w:tab/>
      </w:r>
    </w:p>
    <w:p w:rsidR="003B51C8" w:rsidRPr="00DF41E8" w:rsidRDefault="003B51C8" w:rsidP="003B51C8">
      <w:pPr>
        <w:jc w:val="both"/>
        <w:rPr>
          <w:rFonts w:ascii="Minion Pro" w:hAnsi="Minion Pro"/>
          <w:b/>
          <w:sz w:val="24"/>
          <w:szCs w:val="24"/>
        </w:rPr>
      </w:pPr>
      <w:r>
        <w:rPr>
          <w:rFonts w:ascii="Minion Pro" w:hAnsi="Minion Pro"/>
          <w:b/>
          <w:sz w:val="24"/>
          <w:szCs w:val="24"/>
          <w:u w:val="single"/>
        </w:rPr>
        <w:t>Information on Swimming</w:t>
      </w:r>
    </w:p>
    <w:p w:rsidR="003B51C8" w:rsidRPr="00BC553A" w:rsidRDefault="003B51C8" w:rsidP="003B51C8">
      <w:pPr>
        <w:rPr>
          <w:rFonts w:ascii="Minion Pro" w:eastAsia="Times New Roman" w:hAnsi="Minion Pro" w:cs="Times New Roman"/>
          <w:color w:val="000000"/>
          <w:lang w:eastAsia="en-GB"/>
        </w:rPr>
      </w:pPr>
      <w:r>
        <w:rPr>
          <w:rFonts w:ascii="Minion Pro" w:eastAsia="Times New Roman" w:hAnsi="Minion Pro" w:cs="Times New Roman"/>
          <w:color w:val="000000"/>
          <w:lang w:eastAsia="en-GB"/>
        </w:rPr>
        <w:br/>
      </w:r>
      <w:r w:rsidRPr="00CE0B7B">
        <w:rPr>
          <w:rFonts w:ascii="Minion Pro" w:eastAsia="Times New Roman" w:hAnsi="Minion Pro" w:cs="Times New Roman"/>
          <w:color w:val="000000"/>
          <w:lang w:eastAsia="en-GB"/>
        </w:rPr>
        <w:t>Swimming is an important skill and can encourage a healthy and active lifestyle</w:t>
      </w:r>
      <w:r>
        <w:rPr>
          <w:rFonts w:ascii="Minion Pro" w:eastAsia="Times New Roman" w:hAnsi="Minion Pro" w:cs="Times New Roman"/>
          <w:color w:val="000000"/>
          <w:lang w:eastAsia="en-GB"/>
        </w:rPr>
        <w:t>.</w:t>
      </w:r>
      <w:r w:rsidRPr="00CE0B7B">
        <w:rPr>
          <w:rFonts w:ascii="Minion Pro" w:eastAsia="Times New Roman" w:hAnsi="Minion Pro" w:cs="Times New Roman"/>
          <w:color w:val="000000"/>
          <w:lang w:eastAsia="en-GB"/>
        </w:rPr>
        <w:t xml:space="preserve"> </w:t>
      </w:r>
      <w:r w:rsidRPr="00BC553A">
        <w:rPr>
          <w:rFonts w:ascii="Minion Pro" w:eastAsia="Times New Roman" w:hAnsi="Minion Pro" w:cs="Times New Roman"/>
          <w:color w:val="000000"/>
          <w:lang w:eastAsia="en-GB"/>
        </w:rPr>
        <w:t xml:space="preserve">All </w:t>
      </w:r>
      <w:r w:rsidRPr="00BC553A">
        <w:rPr>
          <w:rFonts w:ascii="Minion Pro" w:eastAsia="Times New Roman" w:hAnsi="Minion Pro" w:cs="Times New Roman"/>
          <w:bCs/>
          <w:color w:val="000000"/>
          <w:lang w:eastAsia="en-GB"/>
        </w:rPr>
        <w:t xml:space="preserve">Local Authority </w:t>
      </w:r>
      <w:r w:rsidRPr="00BC553A">
        <w:rPr>
          <w:rFonts w:ascii="Minion Pro" w:eastAsia="Times New Roman" w:hAnsi="Minion Pro" w:cs="Times New Roman"/>
          <w:color w:val="000000"/>
          <w:lang w:eastAsia="en-GB"/>
        </w:rPr>
        <w:t xml:space="preserve">schools </w:t>
      </w:r>
      <w:r w:rsidRPr="00BC553A">
        <w:rPr>
          <w:rFonts w:ascii="Minion Pro" w:eastAsia="Times New Roman" w:hAnsi="Minion Pro" w:cs="Times New Roman"/>
          <w:bCs/>
          <w:color w:val="000000"/>
          <w:u w:val="single"/>
          <w:lang w:eastAsia="en-GB"/>
        </w:rPr>
        <w:t>must</w:t>
      </w:r>
      <w:r w:rsidRPr="00BC553A">
        <w:rPr>
          <w:rFonts w:ascii="Minion Pro" w:eastAsia="Times New Roman" w:hAnsi="Minion Pro" w:cs="Times New Roman"/>
          <w:color w:val="000000"/>
          <w:lang w:eastAsia="en-GB"/>
        </w:rPr>
        <w:t xml:space="preserve"> provide swimming instruction either in key stage 1 or key stage 2. </w:t>
      </w:r>
      <w:r>
        <w:rPr>
          <w:rFonts w:ascii="Minion Pro" w:eastAsia="Times New Roman" w:hAnsi="Minion Pro" w:cs="Times New Roman"/>
          <w:color w:val="000000"/>
          <w:lang w:eastAsia="en-GB"/>
        </w:rPr>
        <w:t xml:space="preserve">The </w:t>
      </w:r>
      <w:hyperlink r:id="rId5" w:history="1">
        <w:r w:rsidRPr="00CE0B7B">
          <w:rPr>
            <w:rStyle w:val="Hyperlink"/>
            <w:rFonts w:ascii="Minion Pro" w:eastAsia="Times New Roman" w:hAnsi="Minion Pro" w:cs="Times New Roman"/>
            <w:lang w:eastAsia="en-GB"/>
          </w:rPr>
          <w:t>programme of study for PE</w:t>
        </w:r>
      </w:hyperlink>
      <w:r>
        <w:rPr>
          <w:rFonts w:ascii="Minion Pro" w:eastAsia="Times New Roman" w:hAnsi="Minion Pro" w:cs="Times New Roman"/>
          <w:color w:val="000000"/>
          <w:lang w:eastAsia="en-GB"/>
        </w:rPr>
        <w:t xml:space="preserve"> sets out the expectation that</w:t>
      </w:r>
      <w:r w:rsidRPr="00BC553A">
        <w:rPr>
          <w:rFonts w:ascii="Minion Pro" w:eastAsia="Times New Roman" w:hAnsi="Minion Pro" w:cs="Times New Roman"/>
          <w:color w:val="000000"/>
          <w:lang w:eastAsia="en-GB"/>
        </w:rPr>
        <w:t xml:space="preserve"> pupils should be taught to:</w:t>
      </w:r>
    </w:p>
    <w:p w:rsidR="003B51C8" w:rsidRPr="00BC553A" w:rsidRDefault="003B51C8" w:rsidP="003B51C8">
      <w:pPr>
        <w:numPr>
          <w:ilvl w:val="0"/>
          <w:numId w:val="2"/>
        </w:numPr>
        <w:rPr>
          <w:rFonts w:ascii="Minion Pro" w:eastAsia="Times New Roman" w:hAnsi="Minion Pro" w:cs="Times New Roman"/>
          <w:color w:val="000000"/>
          <w:lang w:eastAsia="en-GB"/>
        </w:rPr>
      </w:pPr>
      <w:r w:rsidRPr="00BC553A">
        <w:rPr>
          <w:rFonts w:ascii="Minion Pro" w:eastAsia="Times New Roman" w:hAnsi="Minion Pro" w:cs="Times New Roman"/>
          <w:color w:val="000000"/>
          <w:lang w:eastAsia="en-GB"/>
        </w:rPr>
        <w:t>swim competently, confidently and proficiently over a distance of at least 25 metres</w:t>
      </w:r>
    </w:p>
    <w:p w:rsidR="003B51C8" w:rsidRPr="00BC553A" w:rsidRDefault="003B51C8" w:rsidP="003B51C8">
      <w:pPr>
        <w:numPr>
          <w:ilvl w:val="0"/>
          <w:numId w:val="2"/>
        </w:numPr>
        <w:rPr>
          <w:rFonts w:ascii="Minion Pro" w:eastAsia="Times New Roman" w:hAnsi="Minion Pro" w:cs="Times New Roman"/>
          <w:color w:val="000000"/>
          <w:lang w:eastAsia="en-GB"/>
        </w:rPr>
      </w:pPr>
      <w:r w:rsidRPr="00BC553A">
        <w:rPr>
          <w:rFonts w:ascii="Minion Pro" w:eastAsia="Times New Roman" w:hAnsi="Minion Pro" w:cs="Times New Roman"/>
          <w:color w:val="000000"/>
          <w:lang w:eastAsia="en-GB"/>
        </w:rPr>
        <w:t>use a range of strokes effectively [for example, front crawl, backstroke and breaststroke]</w:t>
      </w:r>
    </w:p>
    <w:p w:rsidR="003B51C8" w:rsidRDefault="003B51C8" w:rsidP="003B51C8">
      <w:pPr>
        <w:numPr>
          <w:ilvl w:val="0"/>
          <w:numId w:val="3"/>
        </w:numPr>
        <w:rPr>
          <w:rFonts w:ascii="Minion Pro" w:eastAsia="Times New Roman" w:hAnsi="Minion Pro" w:cs="Times New Roman"/>
          <w:color w:val="000000"/>
          <w:lang w:eastAsia="en-GB"/>
        </w:rPr>
      </w:pPr>
      <w:r w:rsidRPr="00692973">
        <w:rPr>
          <w:rFonts w:ascii="Minion Pro" w:eastAsia="Times New Roman" w:hAnsi="Minion Pro" w:cs="Times New Roman"/>
          <w:color w:val="000000"/>
          <w:lang w:eastAsia="en-GB"/>
        </w:rPr>
        <w:t>perform safe self-rescue in different water-based situations.</w:t>
      </w:r>
    </w:p>
    <w:p w:rsidR="003B51C8" w:rsidRDefault="003B51C8" w:rsidP="003B51C8">
      <w:pPr>
        <w:ind w:left="720"/>
        <w:rPr>
          <w:rFonts w:ascii="Minion Pro" w:eastAsia="Times New Roman" w:hAnsi="Minion Pro" w:cs="Times New Roman"/>
          <w:b/>
          <w:color w:val="000000"/>
          <w:lang w:eastAsia="en-GB"/>
        </w:rPr>
      </w:pPr>
      <w:r w:rsidRPr="00E00BE7">
        <w:rPr>
          <w:rFonts w:ascii="Minion Pro" w:eastAsia="Times New Roman" w:hAnsi="Minion Pro" w:cs="Times New Roman"/>
          <w:b/>
          <w:color w:val="000000"/>
          <w:lang w:eastAsia="en-GB"/>
        </w:rPr>
        <w:t>Our children</w:t>
      </w:r>
      <w:r>
        <w:rPr>
          <w:rFonts w:ascii="Minion Pro" w:eastAsia="Times New Roman" w:hAnsi="Minion Pro" w:cs="Times New Roman"/>
          <w:b/>
          <w:color w:val="000000"/>
          <w:lang w:eastAsia="en-GB"/>
        </w:rPr>
        <w:t xml:space="preserve"> currently</w:t>
      </w:r>
      <w:r w:rsidRPr="00E00BE7">
        <w:rPr>
          <w:rFonts w:ascii="Minion Pro" w:eastAsia="Times New Roman" w:hAnsi="Minion Pro" w:cs="Times New Roman"/>
          <w:b/>
          <w:color w:val="000000"/>
          <w:lang w:eastAsia="en-GB"/>
        </w:rPr>
        <w:t xml:space="preserve"> learn to swim in Years 3 and 4. The percentages of children able to swim by the end of Year 4 are as below:</w:t>
      </w:r>
    </w:p>
    <w:tbl>
      <w:tblPr>
        <w:tblStyle w:val="TableGrid"/>
        <w:tblW w:w="0" w:type="auto"/>
        <w:tblLook w:val="04A0" w:firstRow="1" w:lastRow="0" w:firstColumn="1" w:lastColumn="0" w:noHBand="0" w:noVBand="1"/>
      </w:tblPr>
      <w:tblGrid>
        <w:gridCol w:w="11082"/>
        <w:gridCol w:w="2866"/>
      </w:tblGrid>
      <w:tr w:rsidR="003B51C8" w:rsidTr="003A5E55">
        <w:tc>
          <w:tcPr>
            <w:tcW w:w="11268" w:type="dxa"/>
          </w:tcPr>
          <w:p w:rsidR="003B51C8" w:rsidRDefault="003B51C8" w:rsidP="003A5E55">
            <w:pPr>
              <w:rPr>
                <w:rFonts w:ascii="Minion Pro" w:eastAsia="Times New Roman" w:hAnsi="Minion Pro" w:cs="Times New Roman"/>
                <w:color w:val="000000"/>
                <w:lang w:eastAsia="en-GB"/>
              </w:rPr>
            </w:pPr>
            <w:r>
              <w:rPr>
                <w:rFonts w:ascii="Minion Pro" w:eastAsia="Times New Roman" w:hAnsi="Minion Pro" w:cs="Times New Roman"/>
                <w:color w:val="000000"/>
                <w:lang w:eastAsia="en-GB"/>
              </w:rPr>
              <w:t>Swimming and Water Safety (</w:t>
            </w:r>
            <w:r w:rsidRPr="00AC3234">
              <w:rPr>
                <w:rFonts w:ascii="Minion Pro" w:eastAsia="Times New Roman" w:hAnsi="Minion Pro" w:cs="Times New Roman"/>
                <w:b/>
                <w:color w:val="000000"/>
                <w:lang w:eastAsia="en-GB"/>
              </w:rPr>
              <w:t>current Ye</w:t>
            </w:r>
            <w:r>
              <w:rPr>
                <w:rFonts w:ascii="Minion Pro" w:eastAsia="Times New Roman" w:hAnsi="Minion Pro" w:cs="Times New Roman"/>
                <w:b/>
                <w:color w:val="000000"/>
                <w:lang w:eastAsia="en-GB"/>
              </w:rPr>
              <w:t>ar 6 pupils – academic year 201</w:t>
            </w:r>
            <w:r w:rsidR="00A90DAE">
              <w:rPr>
                <w:rFonts w:ascii="Minion Pro" w:eastAsia="Times New Roman" w:hAnsi="Minion Pro" w:cs="Times New Roman"/>
                <w:b/>
                <w:color w:val="000000"/>
                <w:lang w:eastAsia="en-GB"/>
              </w:rPr>
              <w:t>9</w:t>
            </w:r>
            <w:r>
              <w:rPr>
                <w:rFonts w:ascii="Minion Pro" w:eastAsia="Times New Roman" w:hAnsi="Minion Pro" w:cs="Times New Roman"/>
                <w:b/>
                <w:color w:val="000000"/>
                <w:lang w:eastAsia="en-GB"/>
              </w:rPr>
              <w:t>-</w:t>
            </w:r>
            <w:r w:rsidR="00A90DAE">
              <w:rPr>
                <w:rFonts w:ascii="Minion Pro" w:eastAsia="Times New Roman" w:hAnsi="Minion Pro" w:cs="Times New Roman"/>
                <w:b/>
                <w:color w:val="000000"/>
                <w:lang w:eastAsia="en-GB"/>
              </w:rPr>
              <w:t>20</w:t>
            </w:r>
            <w:r>
              <w:rPr>
                <w:rFonts w:ascii="Minion Pro" w:eastAsia="Times New Roman" w:hAnsi="Minion Pro" w:cs="Times New Roman"/>
                <w:color w:val="000000"/>
                <w:lang w:eastAsia="en-GB"/>
              </w:rPr>
              <w:t xml:space="preserve"> – based on performance in swimming in Year 4</w:t>
            </w:r>
            <w:r w:rsidR="001F7562">
              <w:rPr>
                <w:rFonts w:ascii="Minion Pro" w:eastAsia="Times New Roman" w:hAnsi="Minion Pro" w:cs="Times New Roman"/>
                <w:color w:val="000000"/>
                <w:lang w:eastAsia="en-GB"/>
              </w:rPr>
              <w:t>*</w:t>
            </w:r>
            <w:r>
              <w:rPr>
                <w:rFonts w:ascii="Minion Pro" w:eastAsia="Times New Roman" w:hAnsi="Minion Pro" w:cs="Times New Roman"/>
                <w:color w:val="000000"/>
                <w:lang w:eastAsia="en-GB"/>
              </w:rPr>
              <w:t>)</w:t>
            </w:r>
          </w:p>
        </w:tc>
        <w:tc>
          <w:tcPr>
            <w:tcW w:w="2906" w:type="dxa"/>
          </w:tcPr>
          <w:p w:rsidR="003B51C8" w:rsidRDefault="003B51C8" w:rsidP="003A5E55">
            <w:pPr>
              <w:rPr>
                <w:rFonts w:ascii="Minion Pro" w:eastAsia="Times New Roman" w:hAnsi="Minion Pro" w:cs="Times New Roman"/>
                <w:color w:val="000000"/>
                <w:lang w:eastAsia="en-GB"/>
              </w:rPr>
            </w:pPr>
            <w:r>
              <w:rPr>
                <w:rFonts w:ascii="Minion Pro" w:eastAsia="Times New Roman" w:hAnsi="Minion Pro" w:cs="Times New Roman"/>
                <w:color w:val="000000"/>
                <w:lang w:eastAsia="en-GB"/>
              </w:rPr>
              <w:t>Please fill out all of the below:</w:t>
            </w:r>
          </w:p>
        </w:tc>
      </w:tr>
      <w:tr w:rsidR="003B51C8" w:rsidTr="003A5E55">
        <w:tc>
          <w:tcPr>
            <w:tcW w:w="11268" w:type="dxa"/>
          </w:tcPr>
          <w:p w:rsidR="003B51C8" w:rsidRDefault="003B51C8" w:rsidP="003A5E55">
            <w:pPr>
              <w:rPr>
                <w:rFonts w:ascii="Minion Pro" w:eastAsia="Times New Roman" w:hAnsi="Minion Pro" w:cs="Times New Roman"/>
                <w:color w:val="000000"/>
                <w:lang w:eastAsia="en-GB"/>
              </w:rPr>
            </w:pPr>
            <w:r>
              <w:rPr>
                <w:rFonts w:ascii="Minion Pro" w:eastAsia="Times New Roman" w:hAnsi="Minion Pro" w:cs="Times New Roman"/>
                <w:color w:val="000000"/>
                <w:lang w:eastAsia="en-GB"/>
              </w:rPr>
              <w:t>•</w:t>
            </w:r>
            <w:r>
              <w:rPr>
                <w:rFonts w:ascii="Minion Pro" w:eastAsia="Times New Roman" w:hAnsi="Minion Pro" w:cs="Times New Roman"/>
                <w:color w:val="000000"/>
                <w:lang w:eastAsia="en-GB"/>
              </w:rPr>
              <w:tab/>
              <w:t>What percentage of your current Year 6</w:t>
            </w:r>
            <w:r w:rsidRPr="00BC553A">
              <w:rPr>
                <w:rFonts w:ascii="Minion Pro" w:eastAsia="Times New Roman" w:hAnsi="Minion Pro" w:cs="Times New Roman"/>
                <w:color w:val="000000"/>
                <w:lang w:eastAsia="en-GB"/>
              </w:rPr>
              <w:t xml:space="preserve"> pupils c</w:t>
            </w:r>
            <w:r>
              <w:rPr>
                <w:rFonts w:ascii="Minion Pro" w:eastAsia="Times New Roman" w:hAnsi="Minion Pro" w:cs="Times New Roman"/>
                <w:color w:val="000000"/>
                <w:lang w:eastAsia="en-GB"/>
              </w:rPr>
              <w:t>an</w:t>
            </w:r>
            <w:r w:rsidRPr="00BC553A">
              <w:rPr>
                <w:rFonts w:ascii="Minion Pro" w:eastAsia="Times New Roman" w:hAnsi="Minion Pro" w:cs="Times New Roman"/>
                <w:color w:val="000000"/>
                <w:lang w:eastAsia="en-GB"/>
              </w:rPr>
              <w:t xml:space="preserve"> swim competently, confidently and proficientl</w:t>
            </w:r>
            <w:r>
              <w:rPr>
                <w:rFonts w:ascii="Minion Pro" w:eastAsia="Times New Roman" w:hAnsi="Minion Pro" w:cs="Times New Roman"/>
                <w:color w:val="000000"/>
                <w:lang w:eastAsia="en-GB"/>
              </w:rPr>
              <w:t>y over a distance of at least 20</w:t>
            </w:r>
            <w:r w:rsidRPr="00BC553A">
              <w:rPr>
                <w:rFonts w:ascii="Minion Pro" w:eastAsia="Times New Roman" w:hAnsi="Minion Pro" w:cs="Times New Roman"/>
                <w:color w:val="000000"/>
                <w:lang w:eastAsia="en-GB"/>
              </w:rPr>
              <w:t xml:space="preserve"> metres </w:t>
            </w:r>
            <w:r>
              <w:rPr>
                <w:rFonts w:ascii="Minion Pro" w:eastAsia="Times New Roman" w:hAnsi="Minion Pro" w:cs="Times New Roman"/>
                <w:color w:val="000000"/>
                <w:lang w:eastAsia="en-GB"/>
              </w:rPr>
              <w:t>by</w:t>
            </w:r>
            <w:r w:rsidRPr="00BC553A">
              <w:rPr>
                <w:rFonts w:ascii="Minion Pro" w:eastAsia="Times New Roman" w:hAnsi="Minion Pro" w:cs="Times New Roman"/>
                <w:color w:val="000000"/>
                <w:lang w:eastAsia="en-GB"/>
              </w:rPr>
              <w:t xml:space="preserve"> the end of last academic year?</w:t>
            </w:r>
          </w:p>
        </w:tc>
        <w:tc>
          <w:tcPr>
            <w:tcW w:w="2906" w:type="dxa"/>
          </w:tcPr>
          <w:p w:rsidR="003B51C8" w:rsidRDefault="00373C3C" w:rsidP="003A5E55">
            <w:pPr>
              <w:rPr>
                <w:rFonts w:ascii="Minion Pro" w:eastAsia="Times New Roman" w:hAnsi="Minion Pro" w:cs="Times New Roman"/>
                <w:color w:val="000000"/>
                <w:lang w:eastAsia="en-GB"/>
              </w:rPr>
            </w:pPr>
            <w:r>
              <w:rPr>
                <w:rFonts w:ascii="Minion Pro" w:eastAsia="Times New Roman" w:hAnsi="Minion Pro" w:cs="Times New Roman"/>
                <w:color w:val="000000"/>
                <w:lang w:eastAsia="en-GB"/>
              </w:rPr>
              <w:t>72%</w:t>
            </w:r>
          </w:p>
        </w:tc>
      </w:tr>
      <w:tr w:rsidR="003B51C8" w:rsidTr="003A5E55">
        <w:tc>
          <w:tcPr>
            <w:tcW w:w="11268" w:type="dxa"/>
          </w:tcPr>
          <w:p w:rsidR="003B51C8" w:rsidRDefault="003B51C8" w:rsidP="003A5E55">
            <w:pPr>
              <w:rPr>
                <w:rFonts w:ascii="Minion Pro" w:eastAsia="Times New Roman" w:hAnsi="Minion Pro" w:cs="Times New Roman"/>
                <w:color w:val="000000"/>
                <w:lang w:eastAsia="en-GB"/>
              </w:rPr>
            </w:pPr>
            <w:r>
              <w:rPr>
                <w:rFonts w:ascii="Minion Pro" w:eastAsia="Times New Roman" w:hAnsi="Minion Pro" w:cs="Times New Roman"/>
                <w:color w:val="000000"/>
                <w:lang w:eastAsia="en-GB"/>
              </w:rPr>
              <w:t>•</w:t>
            </w:r>
            <w:r>
              <w:rPr>
                <w:rFonts w:ascii="Minion Pro" w:eastAsia="Times New Roman" w:hAnsi="Minion Pro" w:cs="Times New Roman"/>
                <w:color w:val="000000"/>
                <w:lang w:eastAsia="en-GB"/>
              </w:rPr>
              <w:tab/>
              <w:t>What percentage of your current Year 6</w:t>
            </w:r>
            <w:r w:rsidRPr="00A770A7">
              <w:rPr>
                <w:rFonts w:ascii="Minion Pro" w:eastAsia="Times New Roman" w:hAnsi="Minion Pro" w:cs="Times New Roman"/>
                <w:color w:val="000000"/>
                <w:lang w:eastAsia="en-GB"/>
              </w:rPr>
              <w:t xml:space="preserve"> pupils </w:t>
            </w:r>
            <w:r>
              <w:rPr>
                <w:rFonts w:ascii="Minion Pro" w:eastAsia="Times New Roman" w:hAnsi="Minion Pro" w:cs="Times New Roman"/>
                <w:color w:val="000000"/>
                <w:lang w:eastAsia="en-GB"/>
              </w:rPr>
              <w:t>can</w:t>
            </w:r>
            <w:r w:rsidRPr="00A770A7">
              <w:rPr>
                <w:rFonts w:ascii="Minion Pro" w:eastAsia="Times New Roman" w:hAnsi="Minion Pro" w:cs="Times New Roman"/>
                <w:color w:val="000000"/>
                <w:lang w:eastAsia="en-GB"/>
              </w:rPr>
              <w:t xml:space="preserve"> use a range of strokes effectively [for example, front crawl, ba</w:t>
            </w:r>
            <w:r>
              <w:rPr>
                <w:rFonts w:ascii="Minion Pro" w:eastAsia="Times New Roman" w:hAnsi="Minion Pro" w:cs="Times New Roman"/>
                <w:color w:val="000000"/>
                <w:lang w:eastAsia="en-GB"/>
              </w:rPr>
              <w:t>ckstroke and breaststroke] to swim a distance of at least 25 metres by the end of last academic year?</w:t>
            </w:r>
          </w:p>
        </w:tc>
        <w:tc>
          <w:tcPr>
            <w:tcW w:w="2906" w:type="dxa"/>
          </w:tcPr>
          <w:p w:rsidR="003B51C8" w:rsidRDefault="006B2F3D" w:rsidP="003A5E55">
            <w:pPr>
              <w:rPr>
                <w:rFonts w:ascii="Minion Pro" w:eastAsia="Times New Roman" w:hAnsi="Minion Pro" w:cs="Times New Roman"/>
                <w:color w:val="000000"/>
                <w:lang w:eastAsia="en-GB"/>
              </w:rPr>
            </w:pPr>
            <w:r>
              <w:rPr>
                <w:rFonts w:ascii="Minion Pro" w:eastAsia="Times New Roman" w:hAnsi="Minion Pro" w:cs="Times New Roman"/>
                <w:color w:val="000000"/>
                <w:lang w:eastAsia="en-GB"/>
              </w:rPr>
              <w:t>60%</w:t>
            </w:r>
          </w:p>
        </w:tc>
      </w:tr>
      <w:tr w:rsidR="003B51C8" w:rsidTr="003A5E55">
        <w:tc>
          <w:tcPr>
            <w:tcW w:w="11268" w:type="dxa"/>
          </w:tcPr>
          <w:p w:rsidR="003B51C8" w:rsidRDefault="003B51C8" w:rsidP="003A5E55">
            <w:pPr>
              <w:rPr>
                <w:rFonts w:ascii="Minion Pro" w:eastAsia="Times New Roman" w:hAnsi="Minion Pro" w:cs="Times New Roman"/>
                <w:color w:val="000000"/>
                <w:lang w:eastAsia="en-GB"/>
              </w:rPr>
            </w:pPr>
            <w:r>
              <w:rPr>
                <w:rFonts w:ascii="Minion Pro" w:eastAsia="Times New Roman" w:hAnsi="Minion Pro" w:cs="Times New Roman"/>
                <w:color w:val="000000"/>
                <w:lang w:eastAsia="en-GB"/>
              </w:rPr>
              <w:t>•</w:t>
            </w:r>
            <w:r>
              <w:rPr>
                <w:rFonts w:ascii="Minion Pro" w:eastAsia="Times New Roman" w:hAnsi="Minion Pro" w:cs="Times New Roman"/>
                <w:color w:val="000000"/>
                <w:lang w:eastAsia="en-GB"/>
              </w:rPr>
              <w:tab/>
              <w:t xml:space="preserve">What percentage of your current Year 6 </w:t>
            </w:r>
            <w:r w:rsidRPr="00A770A7">
              <w:rPr>
                <w:rFonts w:ascii="Minion Pro" w:eastAsia="Times New Roman" w:hAnsi="Minion Pro" w:cs="Times New Roman"/>
                <w:color w:val="000000"/>
                <w:lang w:eastAsia="en-GB"/>
              </w:rPr>
              <w:t xml:space="preserve">pupils </w:t>
            </w:r>
            <w:r>
              <w:rPr>
                <w:rFonts w:ascii="Minion Pro" w:eastAsia="Times New Roman" w:hAnsi="Minion Pro" w:cs="Times New Roman"/>
                <w:color w:val="000000"/>
                <w:lang w:eastAsia="en-GB"/>
              </w:rPr>
              <w:t>can demonstrate a basic understanding of the dangers in and around water, basic life support skills and how to recognise a swimmer in difficulty and how to rescue them?</w:t>
            </w:r>
          </w:p>
        </w:tc>
        <w:tc>
          <w:tcPr>
            <w:tcW w:w="2906" w:type="dxa"/>
          </w:tcPr>
          <w:p w:rsidR="003B51C8" w:rsidRDefault="006B2F3D" w:rsidP="003A5E55">
            <w:pPr>
              <w:rPr>
                <w:rFonts w:ascii="Minion Pro" w:eastAsia="Times New Roman" w:hAnsi="Minion Pro" w:cs="Times New Roman"/>
                <w:color w:val="000000"/>
                <w:lang w:eastAsia="en-GB"/>
              </w:rPr>
            </w:pPr>
            <w:r>
              <w:rPr>
                <w:rFonts w:ascii="Minion Pro" w:eastAsia="Times New Roman" w:hAnsi="Minion Pro" w:cs="Times New Roman"/>
                <w:color w:val="000000"/>
                <w:lang w:eastAsia="en-GB"/>
              </w:rPr>
              <w:t>96%</w:t>
            </w:r>
            <w:bookmarkStart w:id="0" w:name="_GoBack"/>
            <w:bookmarkEnd w:id="0"/>
          </w:p>
        </w:tc>
      </w:tr>
      <w:tr w:rsidR="003B51C8" w:rsidTr="003A5E55">
        <w:tc>
          <w:tcPr>
            <w:tcW w:w="11268" w:type="dxa"/>
          </w:tcPr>
          <w:p w:rsidR="003B51C8" w:rsidRDefault="003B51C8" w:rsidP="003A5E55">
            <w:pPr>
              <w:rPr>
                <w:rFonts w:ascii="Minion Pro" w:eastAsia="Times New Roman" w:hAnsi="Minion Pro" w:cs="Times New Roman"/>
                <w:color w:val="000000"/>
                <w:lang w:eastAsia="en-GB"/>
              </w:rPr>
            </w:pPr>
            <w:r w:rsidRPr="00A770A7">
              <w:rPr>
                <w:rFonts w:ascii="Minion Pro" w:eastAsia="Times New Roman" w:hAnsi="Minion Pro" w:cs="Times New Roman"/>
                <w:color w:val="000000"/>
                <w:lang w:eastAsia="en-GB"/>
              </w:rPr>
              <w:t>•</w:t>
            </w:r>
            <w:r w:rsidRPr="00A770A7">
              <w:rPr>
                <w:rFonts w:ascii="Minion Pro" w:eastAsia="Times New Roman" w:hAnsi="Minion Pro" w:cs="Times New Roman"/>
                <w:color w:val="000000"/>
                <w:lang w:eastAsia="en-GB"/>
              </w:rPr>
              <w:tab/>
            </w:r>
            <w:r w:rsidRPr="000C5CFE">
              <w:rPr>
                <w:rFonts w:ascii="Minion Pro" w:eastAsia="Times New Roman" w:hAnsi="Minion Pro" w:cs="Times New Roman"/>
                <w:color w:val="000000"/>
                <w:lang w:eastAsia="en-GB"/>
              </w:rPr>
              <w:t>Schools can choose to use the primary PE and sport premium to provide additional provision for swimming but this must be for activity over and above the national curriculum requirements. Have you used it in this way?</w:t>
            </w:r>
          </w:p>
        </w:tc>
        <w:sdt>
          <w:sdtPr>
            <w:rPr>
              <w:rFonts w:ascii="Minion Pro" w:eastAsia="Times New Roman" w:hAnsi="Minion Pro" w:cs="Times New Roman"/>
              <w:color w:val="000000"/>
              <w:lang w:eastAsia="en-GB"/>
            </w:rPr>
            <w:id w:val="1233740515"/>
            <w:placeholder>
              <w:docPart w:val="03942CDC179D492D92AC9CCAD6157C1D"/>
            </w:placeholder>
            <w:comboBox>
              <w:listItem w:displayText="Yes" w:value="Yes"/>
              <w:listItem w:displayText="No" w:value="No"/>
            </w:comboBox>
          </w:sdtPr>
          <w:sdtEndPr/>
          <w:sdtContent>
            <w:tc>
              <w:tcPr>
                <w:tcW w:w="2906" w:type="dxa"/>
              </w:tcPr>
              <w:p w:rsidR="003B51C8" w:rsidRDefault="003B51C8" w:rsidP="003A5E55">
                <w:pPr>
                  <w:rPr>
                    <w:rFonts w:ascii="Minion Pro" w:eastAsia="Times New Roman" w:hAnsi="Minion Pro" w:cs="Times New Roman"/>
                    <w:color w:val="000000"/>
                    <w:lang w:eastAsia="en-GB"/>
                  </w:rPr>
                </w:pPr>
                <w:r>
                  <w:rPr>
                    <w:rFonts w:ascii="Minion Pro" w:eastAsia="Times New Roman" w:hAnsi="Minion Pro" w:cs="Times New Roman"/>
                    <w:color w:val="000000"/>
                    <w:lang w:eastAsia="en-GB"/>
                  </w:rPr>
                  <w:t>No</w:t>
                </w:r>
              </w:p>
            </w:tc>
          </w:sdtContent>
        </w:sdt>
      </w:tr>
    </w:tbl>
    <w:p w:rsidR="003B51C8" w:rsidRDefault="001F7562" w:rsidP="003B51C8">
      <w:pPr>
        <w:rPr>
          <w:rFonts w:ascii="Minion Pro" w:eastAsia="Times New Roman" w:hAnsi="Minion Pro" w:cs="Times New Roman"/>
          <w:color w:val="000000"/>
          <w:lang w:eastAsia="en-GB"/>
        </w:rPr>
      </w:pPr>
      <w:r>
        <w:rPr>
          <w:rFonts w:ascii="Minion Pro" w:eastAsia="Times New Roman" w:hAnsi="Minion Pro" w:cs="Times New Roman"/>
          <w:color w:val="000000"/>
          <w:lang w:eastAsia="en-GB"/>
        </w:rPr>
        <w:t>*By the end of Year 6, many more children self-report being able to swim at least 25 metres, but we have not included this data as it may not be reliable.</w:t>
      </w:r>
    </w:p>
    <w:p w:rsidR="003B51C8" w:rsidRDefault="003B51C8" w:rsidP="003B51C8">
      <w:pPr>
        <w:rPr>
          <w:rFonts w:ascii="Minion Pro" w:eastAsia="Times New Roman" w:hAnsi="Minion Pro" w:cs="Times New Roman"/>
          <w:color w:val="000000"/>
          <w:lang w:eastAsia="en-GB"/>
        </w:rPr>
      </w:pPr>
    </w:p>
    <w:p w:rsidR="008C4357" w:rsidRDefault="008C4357" w:rsidP="003B51C8">
      <w:pPr>
        <w:rPr>
          <w:rFonts w:ascii="Minion Pro" w:eastAsia="Times New Roman" w:hAnsi="Minion Pro" w:cs="Times New Roman"/>
          <w:color w:val="000000"/>
          <w:lang w:eastAsia="en-GB"/>
        </w:rPr>
      </w:pPr>
    </w:p>
    <w:p w:rsidR="003B51C8" w:rsidRDefault="003B51C8" w:rsidP="003B51C8">
      <w:pPr>
        <w:rPr>
          <w:rFonts w:ascii="Minion Pro" w:eastAsia="Times New Roman" w:hAnsi="Minion Pro" w:cs="Times New Roman"/>
          <w:color w:val="000000"/>
          <w:lang w:eastAsia="en-GB"/>
        </w:rPr>
      </w:pPr>
      <w:r>
        <w:rPr>
          <w:rFonts w:ascii="Minion Pro" w:hAnsi="Minion Pro"/>
          <w:noProof/>
          <w:lang w:eastAsia="en-GB"/>
        </w:rPr>
        <w:lastRenderedPageBreak/>
        <mc:AlternateContent>
          <mc:Choice Requires="wps">
            <w:drawing>
              <wp:anchor distT="45720" distB="45720" distL="114300" distR="114300" simplePos="0" relativeHeight="251661312" behindDoc="0" locked="0" layoutInCell="1" allowOverlap="1" wp14:anchorId="5FF709AB" wp14:editId="233ABEF6">
                <wp:simplePos x="0" y="0"/>
                <wp:positionH relativeFrom="column">
                  <wp:posOffset>-47625</wp:posOffset>
                </wp:positionH>
                <wp:positionV relativeFrom="paragraph">
                  <wp:posOffset>-47625</wp:posOffset>
                </wp:positionV>
                <wp:extent cx="8410575" cy="59055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10575" cy="590550"/>
                        </a:xfrm>
                        <a:prstGeom prst="rect">
                          <a:avLst/>
                        </a:prstGeom>
                        <a:noFill/>
                        <a:ln w="9525">
                          <a:solidFill>
                            <a:srgbClr val="FF0000"/>
                          </a:solidFill>
                          <a:miter lim="800000"/>
                          <a:headEnd/>
                          <a:tailEnd/>
                        </a:ln>
                      </wps:spPr>
                      <wps:txbx>
                        <w:txbxContent>
                          <w:p w:rsidR="003B51C8" w:rsidRDefault="003B51C8" w:rsidP="003B51C8">
                            <w:pPr>
                              <w:rPr>
                                <w:rFonts w:ascii="Trajan Pro" w:hAnsi="Trajan Pro"/>
                                <w:b/>
                              </w:rPr>
                            </w:pPr>
                            <w:r>
                              <w:rPr>
                                <w:rFonts w:ascii="Trajan Pro" w:hAnsi="Trajan Pro"/>
                                <w:b/>
                              </w:rPr>
                              <w:t>Effectiveness and Sustainability of Sport Premium Funding (</w:t>
                            </w:r>
                            <w:r w:rsidR="008C4357">
                              <w:rPr>
                                <w:rFonts w:ascii="Trajan Pro" w:hAnsi="Trajan Pro"/>
                                <w:b/>
                              </w:rPr>
                              <w:t>academic year 2019-20</w:t>
                            </w:r>
                            <w:r>
                              <w:rPr>
                                <w:rFonts w:ascii="Trajan Pro" w:hAnsi="Trajan Pro"/>
                                <w:b/>
                              </w:rPr>
                              <w:t>)</w:t>
                            </w:r>
                          </w:p>
                          <w:p w:rsidR="003B51C8" w:rsidRPr="00F206D8" w:rsidRDefault="003B51C8" w:rsidP="003B51C8">
                            <w:pPr>
                              <w:rPr>
                                <w:rFonts w:ascii="Trajan Pro" w:hAnsi="Trajan Pro"/>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F709AB" id="_x0000_s1027" type="#_x0000_t202" style="position:absolute;margin-left:-3.75pt;margin-top:-3.75pt;width:662.25pt;height:4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xbqIgIAACIEAAAOAAAAZHJzL2Uyb0RvYy54bWysU9Fu2yAUfZ+0f0C8L3aseG2sOFWXLtOk&#10;rpvU9gMwxjEacBmQ2NnX74LTNNreqvGAgHs5nHvOZXUzakUOwnkJpqbzWU6JMBxaaXY1fX7afrim&#10;xAdmWqbAiJoehac36/fvVoOtRAE9qFY4giDGV4OtaR+CrbLM815o5mdghcFgB06zgFu3y1rHBkTX&#10;Kivy/GM2gGutAy68x9O7KUjXCb/rBA/fu86LQFRNkVtIs0tzE+dsvWLVzjHbS36iwd7AQjNp8NEz&#10;1B0LjOyd/AdKS+7AQxdmHHQGXSe5SDVgNfP8r2oee2ZFqgXF8fYsk/9/sPzh8MMR2da0oMQwjRY9&#10;iTGQTzCSIqozWF9h0qPFtDDiMbqcKvX2HvhPTwxsemZ24tY5GHrBWmQ3jzezi6sTjo8gzfANWnyG&#10;7QMkoLFzOkqHYhBER5eOZ2ciFY6H14t5Xl6VlHCMlcu8LJN1GateblvnwxcBmsRFTR06n9DZ4d6H&#10;yIZVLynxMQNbqVRyXxky1HRZFuVUFyjZxmBM827XbJQjB4b9s93mOFJpGLlM0zJgFyupkWnMOfVV&#10;VOOzadMrgUk1rZGJMid5oiKTNmFsxuRD0i5K10B7RL0cTE2LnwwXPbjflAzYsDX1v/bMCUrUV4Oa&#10;L+eLRezwtFmUVwVu3GWkuYwwwxGqpoGSabkJ6VdM2tyiN51Msr0yOVHGRkxqnj5N7PTLfcp6/drr&#10;PwAAAP//AwBQSwMEFAAGAAgAAAAhAH9MKUnfAAAACQEAAA8AAABkcnMvZG93bnJldi54bWxMj8Fq&#10;wzAQRO+F/oPYQm+JnDRujGM5lGIXckigaS+5KdbGMpVWxlIS9++rQKE9LcMMs2+K9WgNu+DgO0cC&#10;ZtMEGFLjVEetgM+PepIB80GSksYRCvhGD+vy/q6QuXJXesfLPrQslpDPpQAdQp9z7huNVvqp65Gi&#10;d3KDlSHKoeVqkNdYbg2fJ8kzt7Kj+EHLHl81Nl/7sxWw0PN6UZ3Mrq6yt+2mcod66zdCPD6MLytg&#10;AcfwF4YbfkSHMjId3ZmUZ0bAZJnG5O+9+U+zZRx3FJClKfCy4P8XlD8AAAD//wMAUEsBAi0AFAAG&#10;AAgAAAAhALaDOJL+AAAA4QEAABMAAAAAAAAAAAAAAAAAAAAAAFtDb250ZW50X1R5cGVzXS54bWxQ&#10;SwECLQAUAAYACAAAACEAOP0h/9YAAACUAQAACwAAAAAAAAAAAAAAAAAvAQAAX3JlbHMvLnJlbHNQ&#10;SwECLQAUAAYACAAAACEAG0sW6iICAAAiBAAADgAAAAAAAAAAAAAAAAAuAgAAZHJzL2Uyb0RvYy54&#10;bWxQSwECLQAUAAYACAAAACEAf0wpSd8AAAAJAQAADwAAAAAAAAAAAAAAAAB8BAAAZHJzL2Rvd25y&#10;ZXYueG1sUEsFBgAAAAAEAAQA8wAAAIgFAAAAAA==&#10;" filled="f" strokecolor="red">
                <v:textbox>
                  <w:txbxContent>
                    <w:p w:rsidR="003B51C8" w:rsidRDefault="003B51C8" w:rsidP="003B51C8">
                      <w:pPr>
                        <w:rPr>
                          <w:rFonts w:ascii="Trajan Pro" w:hAnsi="Trajan Pro"/>
                          <w:b/>
                        </w:rPr>
                      </w:pPr>
                      <w:r>
                        <w:rPr>
                          <w:rFonts w:ascii="Trajan Pro" w:hAnsi="Trajan Pro"/>
                          <w:b/>
                        </w:rPr>
                        <w:t>Effectiveness and Sustainability of Sport Premium Funding (</w:t>
                      </w:r>
                      <w:r w:rsidR="008C4357">
                        <w:rPr>
                          <w:rFonts w:ascii="Trajan Pro" w:hAnsi="Trajan Pro"/>
                          <w:b/>
                        </w:rPr>
                        <w:t>academic year 2019-20</w:t>
                      </w:r>
                      <w:r>
                        <w:rPr>
                          <w:rFonts w:ascii="Trajan Pro" w:hAnsi="Trajan Pro"/>
                          <w:b/>
                        </w:rPr>
                        <w:t>)</w:t>
                      </w:r>
                    </w:p>
                    <w:p w:rsidR="003B51C8" w:rsidRPr="00F206D8" w:rsidRDefault="003B51C8" w:rsidP="003B51C8">
                      <w:pPr>
                        <w:rPr>
                          <w:rFonts w:ascii="Trajan Pro" w:hAnsi="Trajan Pro"/>
                          <w:b/>
                        </w:rPr>
                      </w:pPr>
                    </w:p>
                  </w:txbxContent>
                </v:textbox>
              </v:shape>
            </w:pict>
          </mc:Fallback>
        </mc:AlternateContent>
      </w:r>
    </w:p>
    <w:p w:rsidR="003B51C8" w:rsidRDefault="003B51C8" w:rsidP="003B51C8">
      <w:pPr>
        <w:rPr>
          <w:rFonts w:ascii="Minion Pro" w:eastAsia="Times New Roman" w:hAnsi="Minion Pro" w:cs="Times New Roman"/>
          <w:lang w:eastAsia="en-GB"/>
        </w:rPr>
      </w:pPr>
    </w:p>
    <w:p w:rsidR="003B51C8" w:rsidRDefault="003B51C8" w:rsidP="003B51C8">
      <w:pPr>
        <w:rPr>
          <w:rFonts w:ascii="Minion Pro" w:eastAsia="Times New Roman" w:hAnsi="Minion Pro" w:cs="Times New Roman"/>
          <w:u w:val="single"/>
          <w:lang w:eastAsia="en-GB"/>
        </w:rPr>
      </w:pPr>
    </w:p>
    <w:tbl>
      <w:tblPr>
        <w:tblStyle w:val="TableGrid"/>
        <w:tblW w:w="0" w:type="auto"/>
        <w:tblLook w:val="04A0" w:firstRow="1" w:lastRow="0" w:firstColumn="1" w:lastColumn="0" w:noHBand="0" w:noVBand="1"/>
      </w:tblPr>
      <w:tblGrid>
        <w:gridCol w:w="1550"/>
        <w:gridCol w:w="1778"/>
        <w:gridCol w:w="6332"/>
        <w:gridCol w:w="4288"/>
      </w:tblGrid>
      <w:tr w:rsidR="003B51C8" w:rsidTr="002A5AC2">
        <w:tc>
          <w:tcPr>
            <w:tcW w:w="1550" w:type="dxa"/>
          </w:tcPr>
          <w:p w:rsidR="003B51C8" w:rsidRPr="00E37319" w:rsidRDefault="003B51C8" w:rsidP="003A5E55">
            <w:pPr>
              <w:rPr>
                <w:rFonts w:ascii="Minion Pro" w:eastAsia="Times New Roman" w:hAnsi="Minion Pro" w:cs="Times New Roman"/>
                <w:b/>
                <w:lang w:eastAsia="en-GB"/>
              </w:rPr>
            </w:pPr>
            <w:r w:rsidRPr="00E37319">
              <w:rPr>
                <w:rFonts w:ascii="Minion Pro" w:eastAsia="Times New Roman" w:hAnsi="Minion Pro" w:cs="Times New Roman"/>
                <w:b/>
                <w:lang w:eastAsia="en-GB"/>
              </w:rPr>
              <w:t>Amount</w:t>
            </w:r>
          </w:p>
        </w:tc>
        <w:tc>
          <w:tcPr>
            <w:tcW w:w="1778" w:type="dxa"/>
          </w:tcPr>
          <w:p w:rsidR="003B51C8" w:rsidRPr="00E37319" w:rsidRDefault="003B51C8" w:rsidP="003A5E55">
            <w:pPr>
              <w:rPr>
                <w:rFonts w:ascii="Minion Pro" w:eastAsia="Times New Roman" w:hAnsi="Minion Pro" w:cs="Times New Roman"/>
                <w:b/>
                <w:lang w:eastAsia="en-GB"/>
              </w:rPr>
            </w:pPr>
            <w:r w:rsidRPr="00E37319">
              <w:rPr>
                <w:rFonts w:ascii="Minion Pro" w:eastAsia="Times New Roman" w:hAnsi="Minion Pro" w:cs="Times New Roman"/>
                <w:b/>
                <w:lang w:eastAsia="en-GB"/>
              </w:rPr>
              <w:t>Description</w:t>
            </w:r>
          </w:p>
        </w:tc>
        <w:tc>
          <w:tcPr>
            <w:tcW w:w="6332" w:type="dxa"/>
          </w:tcPr>
          <w:p w:rsidR="003B51C8" w:rsidRPr="00E37319" w:rsidRDefault="003B51C8" w:rsidP="003A5E55">
            <w:pPr>
              <w:rPr>
                <w:rFonts w:ascii="Minion Pro" w:eastAsia="Times New Roman" w:hAnsi="Minion Pro" w:cs="Times New Roman"/>
                <w:b/>
                <w:lang w:eastAsia="en-GB"/>
              </w:rPr>
            </w:pPr>
            <w:r>
              <w:rPr>
                <w:rFonts w:ascii="Minion Pro" w:eastAsia="Times New Roman" w:hAnsi="Minion Pro" w:cs="Times New Roman"/>
                <w:b/>
                <w:lang w:eastAsia="en-GB"/>
              </w:rPr>
              <w:t>The effect of</w:t>
            </w:r>
            <w:r w:rsidRPr="00E37319">
              <w:rPr>
                <w:rFonts w:ascii="Minion Pro" w:eastAsia="Times New Roman" w:hAnsi="Minion Pro" w:cs="Times New Roman"/>
                <w:b/>
                <w:lang w:eastAsia="en-GB"/>
              </w:rPr>
              <w:t xml:space="preserve"> the premium on pupils’ PE and sport participation, attainment and promotion of healthy lifestyles</w:t>
            </w:r>
          </w:p>
        </w:tc>
        <w:tc>
          <w:tcPr>
            <w:tcW w:w="4288" w:type="dxa"/>
          </w:tcPr>
          <w:p w:rsidR="003B51C8" w:rsidRPr="00E37319" w:rsidRDefault="003B51C8" w:rsidP="003A5E55">
            <w:pPr>
              <w:rPr>
                <w:rFonts w:ascii="Minion Pro" w:eastAsia="Times New Roman" w:hAnsi="Minion Pro" w:cs="Times New Roman"/>
                <w:b/>
                <w:lang w:eastAsia="en-GB"/>
              </w:rPr>
            </w:pPr>
            <w:r w:rsidRPr="00E37319">
              <w:rPr>
                <w:rFonts w:ascii="Minion Pro" w:eastAsia="Times New Roman" w:hAnsi="Minion Pro" w:cs="Times New Roman"/>
                <w:b/>
                <w:lang w:eastAsia="en-GB"/>
              </w:rPr>
              <w:t>How will we make these improvements sustainable?</w:t>
            </w:r>
          </w:p>
        </w:tc>
      </w:tr>
      <w:tr w:rsidR="003B51C8" w:rsidTr="002A5AC2">
        <w:tc>
          <w:tcPr>
            <w:tcW w:w="1550" w:type="dxa"/>
          </w:tcPr>
          <w:p w:rsidR="003B51C8" w:rsidRDefault="003B51C8" w:rsidP="00EE17F0">
            <w:pPr>
              <w:rPr>
                <w:rFonts w:ascii="Minion Pro" w:eastAsia="Times New Roman" w:hAnsi="Minion Pro" w:cs="Times New Roman"/>
                <w:lang w:eastAsia="en-GB"/>
              </w:rPr>
            </w:pPr>
            <w:r>
              <w:rPr>
                <w:rFonts w:ascii="Minion Pro" w:eastAsia="Times New Roman" w:hAnsi="Minion Pro" w:cs="Times New Roman"/>
                <w:lang w:eastAsia="en-GB"/>
              </w:rPr>
              <w:t>£</w:t>
            </w:r>
            <w:r w:rsidR="00EE17F0">
              <w:rPr>
                <w:rFonts w:ascii="Minion Pro" w:eastAsia="Times New Roman" w:hAnsi="Minion Pro" w:cs="Times New Roman"/>
                <w:lang w:eastAsia="en-GB"/>
              </w:rPr>
              <w:t>2,3</w:t>
            </w:r>
            <w:r w:rsidR="00A90DAE">
              <w:rPr>
                <w:rFonts w:ascii="Minion Pro" w:eastAsia="Times New Roman" w:hAnsi="Minion Pro" w:cs="Times New Roman"/>
                <w:lang w:eastAsia="en-GB"/>
              </w:rPr>
              <w:t>7</w:t>
            </w:r>
            <w:r w:rsidR="00EE17F0">
              <w:rPr>
                <w:rFonts w:ascii="Minion Pro" w:eastAsia="Times New Roman" w:hAnsi="Minion Pro" w:cs="Times New Roman"/>
                <w:lang w:eastAsia="en-GB"/>
              </w:rPr>
              <w:t>0</w:t>
            </w:r>
          </w:p>
        </w:tc>
        <w:tc>
          <w:tcPr>
            <w:tcW w:w="1778" w:type="dxa"/>
          </w:tcPr>
          <w:p w:rsidR="003B51C8" w:rsidRDefault="003B51C8" w:rsidP="003A5E55">
            <w:pPr>
              <w:rPr>
                <w:rFonts w:ascii="Minion Pro" w:eastAsia="Times New Roman" w:hAnsi="Minion Pro" w:cs="Times New Roman"/>
                <w:lang w:eastAsia="en-GB"/>
              </w:rPr>
            </w:pPr>
            <w:r>
              <w:rPr>
                <w:rFonts w:ascii="Minion Pro" w:eastAsia="Times New Roman" w:hAnsi="Minion Pro" w:cs="Times New Roman"/>
                <w:lang w:eastAsia="en-GB"/>
              </w:rPr>
              <w:t>Membership of School Sports Partnership</w:t>
            </w:r>
          </w:p>
        </w:tc>
        <w:tc>
          <w:tcPr>
            <w:tcW w:w="6332" w:type="dxa"/>
          </w:tcPr>
          <w:p w:rsidR="003B51C8" w:rsidRDefault="003B51C8" w:rsidP="002A5AC2">
            <w:pPr>
              <w:rPr>
                <w:rFonts w:ascii="Minion Pro" w:eastAsia="Times New Roman" w:hAnsi="Minion Pro" w:cs="Times New Roman"/>
                <w:lang w:eastAsia="en-GB"/>
              </w:rPr>
            </w:pPr>
            <w:r>
              <w:rPr>
                <w:rFonts w:ascii="Minion Pro" w:eastAsia="Times New Roman" w:hAnsi="Minion Pro" w:cs="Times New Roman"/>
                <w:lang w:eastAsia="en-GB"/>
              </w:rPr>
              <w:t xml:space="preserve">This gives access to numerous sporting events, CPD and competitions for children across KS1 and KS2. The school has participated in </w:t>
            </w:r>
            <w:r w:rsidR="002A5AC2">
              <w:rPr>
                <w:rFonts w:ascii="Minion Pro" w:eastAsia="Times New Roman" w:hAnsi="Minion Pro" w:cs="Times New Roman"/>
                <w:lang w:eastAsia="en-GB"/>
              </w:rPr>
              <w:t>every Stockton School Sports Partnership</w:t>
            </w:r>
            <w:r>
              <w:rPr>
                <w:rFonts w:ascii="Minion Pro" w:eastAsia="Times New Roman" w:hAnsi="Minion Pro" w:cs="Times New Roman"/>
                <w:lang w:eastAsia="en-GB"/>
              </w:rPr>
              <w:t xml:space="preserve"> event</w:t>
            </w:r>
            <w:r w:rsidR="002A5AC2">
              <w:rPr>
                <w:rFonts w:ascii="Minion Pro" w:eastAsia="Times New Roman" w:hAnsi="Minion Pro" w:cs="Times New Roman"/>
                <w:lang w:eastAsia="en-GB"/>
              </w:rPr>
              <w:t xml:space="preserve"> possible</w:t>
            </w:r>
            <w:r>
              <w:rPr>
                <w:rFonts w:ascii="Minion Pro" w:eastAsia="Times New Roman" w:hAnsi="Minion Pro" w:cs="Times New Roman"/>
                <w:lang w:eastAsia="en-GB"/>
              </w:rPr>
              <w:t xml:space="preserve"> this year</w:t>
            </w:r>
            <w:r w:rsidR="00A90DAE">
              <w:rPr>
                <w:rFonts w:ascii="Minion Pro" w:eastAsia="Times New Roman" w:hAnsi="Minion Pro" w:cs="Times New Roman"/>
                <w:lang w:eastAsia="en-GB"/>
              </w:rPr>
              <w:t xml:space="preserve"> (up until lockdown)</w:t>
            </w:r>
            <w:r>
              <w:rPr>
                <w:rFonts w:ascii="Minion Pro" w:eastAsia="Times New Roman" w:hAnsi="Minion Pro" w:cs="Times New Roman"/>
                <w:lang w:eastAsia="en-GB"/>
              </w:rPr>
              <w:t xml:space="preserve"> and enjoyed significant participation from children and success (in terms of competitions won). </w:t>
            </w:r>
          </w:p>
        </w:tc>
        <w:tc>
          <w:tcPr>
            <w:tcW w:w="4288" w:type="dxa"/>
          </w:tcPr>
          <w:p w:rsidR="003B51C8" w:rsidRDefault="003B51C8" w:rsidP="002A5AC2">
            <w:pPr>
              <w:rPr>
                <w:rFonts w:ascii="Minion Pro" w:eastAsia="Times New Roman" w:hAnsi="Minion Pro" w:cs="Times New Roman"/>
                <w:lang w:eastAsia="en-GB"/>
              </w:rPr>
            </w:pPr>
            <w:r>
              <w:rPr>
                <w:rFonts w:ascii="Minion Pro" w:eastAsia="Times New Roman" w:hAnsi="Minion Pro" w:cs="Times New Roman"/>
                <w:lang w:eastAsia="en-GB"/>
              </w:rPr>
              <w:t>We will continue to participate in our local Sports Partnership as we value the opportunities for CPD and access to a wide range of activities and sporting competitions that it provides.</w:t>
            </w:r>
          </w:p>
          <w:p w:rsidR="002A5AC2" w:rsidRDefault="002A5AC2" w:rsidP="002A5AC2">
            <w:pPr>
              <w:rPr>
                <w:rFonts w:ascii="Minion Pro" w:eastAsia="Times New Roman" w:hAnsi="Minion Pro" w:cs="Times New Roman"/>
                <w:lang w:eastAsia="en-GB"/>
              </w:rPr>
            </w:pPr>
          </w:p>
        </w:tc>
      </w:tr>
      <w:tr w:rsidR="003B51C8" w:rsidTr="002A5AC2">
        <w:tc>
          <w:tcPr>
            <w:tcW w:w="1550" w:type="dxa"/>
          </w:tcPr>
          <w:p w:rsidR="003B51C8" w:rsidRDefault="003B51C8" w:rsidP="003A5E55">
            <w:pPr>
              <w:rPr>
                <w:rFonts w:ascii="Minion Pro" w:eastAsia="Times New Roman" w:hAnsi="Minion Pro" w:cs="Times New Roman"/>
                <w:lang w:eastAsia="en-GB"/>
              </w:rPr>
            </w:pPr>
            <w:r>
              <w:rPr>
                <w:rFonts w:ascii="Minion Pro" w:eastAsia="Times New Roman" w:hAnsi="Minion Pro" w:cs="Times New Roman"/>
                <w:lang w:eastAsia="en-GB"/>
              </w:rPr>
              <w:t>£2,</w:t>
            </w:r>
            <w:r w:rsidR="00EE17F0">
              <w:rPr>
                <w:rFonts w:ascii="Minion Pro" w:eastAsia="Times New Roman" w:hAnsi="Minion Pro" w:cs="Times New Roman"/>
                <w:lang w:eastAsia="en-GB"/>
              </w:rPr>
              <w:t>500</w:t>
            </w:r>
          </w:p>
        </w:tc>
        <w:tc>
          <w:tcPr>
            <w:tcW w:w="1778" w:type="dxa"/>
          </w:tcPr>
          <w:p w:rsidR="003B51C8" w:rsidRDefault="003B51C8" w:rsidP="003A5E55">
            <w:pPr>
              <w:rPr>
                <w:rFonts w:ascii="Minion Pro" w:eastAsia="Times New Roman" w:hAnsi="Minion Pro" w:cs="Times New Roman"/>
                <w:lang w:eastAsia="en-GB"/>
              </w:rPr>
            </w:pPr>
            <w:r>
              <w:rPr>
                <w:rFonts w:ascii="Minion Pro" w:eastAsia="Times New Roman" w:hAnsi="Minion Pro" w:cs="Times New Roman"/>
                <w:lang w:eastAsia="en-GB"/>
              </w:rPr>
              <w:t>Costs for staff overtime/cover to enable children to access sporting events</w:t>
            </w:r>
          </w:p>
        </w:tc>
        <w:tc>
          <w:tcPr>
            <w:tcW w:w="6332" w:type="dxa"/>
          </w:tcPr>
          <w:p w:rsidR="003B51C8" w:rsidRDefault="003B51C8" w:rsidP="003A5E55">
            <w:pPr>
              <w:rPr>
                <w:rFonts w:ascii="Minion Pro" w:eastAsia="Times New Roman" w:hAnsi="Minion Pro" w:cs="Times New Roman"/>
                <w:lang w:eastAsia="en-GB"/>
              </w:rPr>
            </w:pPr>
            <w:r>
              <w:rPr>
                <w:rFonts w:ascii="Minion Pro" w:eastAsia="Times New Roman" w:hAnsi="Minion Pro" w:cs="Times New Roman"/>
                <w:lang w:eastAsia="en-GB"/>
              </w:rPr>
              <w:t>To ensure that children can access the sporting activities and competitions available through the School Sports Partnership, we often have to provide additional cover – without this, the children would not be able to go. We always seek to send our staff who have a PE specialism with children attending sporting events so that they can use their expertise to support the children and staff back in school with lessons learnt from the experience.</w:t>
            </w:r>
          </w:p>
          <w:p w:rsidR="002A5AC2" w:rsidRDefault="002A5AC2" w:rsidP="003A5E55">
            <w:pPr>
              <w:rPr>
                <w:rFonts w:ascii="Minion Pro" w:eastAsia="Times New Roman" w:hAnsi="Minion Pro" w:cs="Times New Roman"/>
                <w:lang w:eastAsia="en-GB"/>
              </w:rPr>
            </w:pPr>
          </w:p>
        </w:tc>
        <w:tc>
          <w:tcPr>
            <w:tcW w:w="4288" w:type="dxa"/>
          </w:tcPr>
          <w:p w:rsidR="003B51C8" w:rsidRDefault="003B51C8" w:rsidP="003A5E55">
            <w:pPr>
              <w:rPr>
                <w:rFonts w:ascii="Minion Pro" w:eastAsia="Times New Roman" w:hAnsi="Minion Pro" w:cs="Times New Roman"/>
                <w:lang w:eastAsia="en-GB"/>
              </w:rPr>
            </w:pPr>
          </w:p>
        </w:tc>
      </w:tr>
      <w:tr w:rsidR="003B51C8" w:rsidTr="002A5AC2">
        <w:tc>
          <w:tcPr>
            <w:tcW w:w="1550" w:type="dxa"/>
          </w:tcPr>
          <w:p w:rsidR="003B51C8" w:rsidRDefault="0021735C" w:rsidP="003A5E55">
            <w:pPr>
              <w:rPr>
                <w:rFonts w:ascii="Minion Pro" w:eastAsia="Times New Roman" w:hAnsi="Minion Pro" w:cs="Times New Roman"/>
                <w:lang w:eastAsia="en-GB"/>
              </w:rPr>
            </w:pPr>
            <w:r>
              <w:rPr>
                <w:rFonts w:ascii="Minion Pro" w:eastAsia="Times New Roman" w:hAnsi="Minion Pro" w:cs="Times New Roman"/>
                <w:lang w:eastAsia="en-GB"/>
              </w:rPr>
              <w:t>£</w:t>
            </w:r>
            <w:r w:rsidR="003C1991">
              <w:rPr>
                <w:rFonts w:ascii="Minion Pro" w:eastAsia="Times New Roman" w:hAnsi="Minion Pro" w:cs="Times New Roman"/>
                <w:lang w:eastAsia="en-GB"/>
              </w:rPr>
              <w:t>14,150</w:t>
            </w:r>
          </w:p>
        </w:tc>
        <w:tc>
          <w:tcPr>
            <w:tcW w:w="1778" w:type="dxa"/>
          </w:tcPr>
          <w:p w:rsidR="003B51C8" w:rsidRDefault="0021735C" w:rsidP="003A5E55">
            <w:pPr>
              <w:rPr>
                <w:rFonts w:ascii="Minion Pro" w:eastAsia="Times New Roman" w:hAnsi="Minion Pro" w:cs="Times New Roman"/>
                <w:lang w:eastAsia="en-GB"/>
              </w:rPr>
            </w:pPr>
            <w:r>
              <w:rPr>
                <w:rFonts w:ascii="Minion Pro" w:eastAsia="Times New Roman" w:hAnsi="Minion Pro" w:cs="Times New Roman"/>
                <w:lang w:eastAsia="en-GB"/>
              </w:rPr>
              <w:t>Costs for specialist PE teacher to provide additional PE (and CPD for teachers)</w:t>
            </w:r>
          </w:p>
        </w:tc>
        <w:tc>
          <w:tcPr>
            <w:tcW w:w="6332" w:type="dxa"/>
          </w:tcPr>
          <w:p w:rsidR="002A5AC2" w:rsidRDefault="0021735C" w:rsidP="003A5E55">
            <w:pPr>
              <w:rPr>
                <w:rFonts w:ascii="Minion Pro" w:eastAsia="Times New Roman" w:hAnsi="Minion Pro" w:cs="Times New Roman"/>
                <w:lang w:eastAsia="en-GB"/>
              </w:rPr>
            </w:pPr>
            <w:r>
              <w:rPr>
                <w:rFonts w:ascii="Minion Pro" w:eastAsia="Times New Roman" w:hAnsi="Minion Pro" w:cs="Times New Roman"/>
                <w:lang w:eastAsia="en-GB"/>
              </w:rPr>
              <w:t>40% of total cost of PE teacher allocated to Sports Premium. This enables children to access additional PE lessons and provides on-site CPD for all staff.</w:t>
            </w:r>
            <w:r w:rsidR="000A484A">
              <w:rPr>
                <w:rFonts w:ascii="Minion Pro" w:eastAsia="Times New Roman" w:hAnsi="Minion Pro" w:cs="Times New Roman"/>
                <w:lang w:eastAsia="en-GB"/>
              </w:rPr>
              <w:t xml:space="preserve"> PE teaching is a strength of the school and children develop excellent skills/show excellent progression across school. </w:t>
            </w:r>
          </w:p>
          <w:p w:rsidR="002A5AC2" w:rsidRDefault="003C1991" w:rsidP="003A5E55">
            <w:pPr>
              <w:rPr>
                <w:rFonts w:ascii="Minion Pro" w:eastAsia="Times New Roman" w:hAnsi="Minion Pro" w:cs="Times New Roman"/>
                <w:lang w:eastAsia="en-GB"/>
              </w:rPr>
            </w:pPr>
            <w:r>
              <w:rPr>
                <w:rFonts w:ascii="Minion Pro" w:eastAsia="Times New Roman" w:hAnsi="Minion Pro" w:cs="Times New Roman"/>
                <w:lang w:eastAsia="en-GB"/>
              </w:rPr>
              <w:t>For the academic year 2020-21, we have been asked to host a PE SCITT student due to our commitment to providing good quality PE support for children and staff.</w:t>
            </w:r>
            <w:r w:rsidR="002A5AC2">
              <w:rPr>
                <w:rFonts w:ascii="Minion Pro" w:eastAsia="Times New Roman" w:hAnsi="Minion Pro" w:cs="Times New Roman"/>
                <w:lang w:eastAsia="en-GB"/>
              </w:rPr>
              <w:t xml:space="preserve"> </w:t>
            </w:r>
          </w:p>
        </w:tc>
        <w:tc>
          <w:tcPr>
            <w:tcW w:w="4288" w:type="dxa"/>
          </w:tcPr>
          <w:p w:rsidR="003B51C8" w:rsidRDefault="0021735C" w:rsidP="003A5E55">
            <w:pPr>
              <w:rPr>
                <w:rFonts w:ascii="Minion Pro" w:eastAsia="Times New Roman" w:hAnsi="Minion Pro" w:cs="Times New Roman"/>
                <w:lang w:eastAsia="en-GB"/>
              </w:rPr>
            </w:pPr>
            <w:r>
              <w:rPr>
                <w:rFonts w:ascii="Minion Pro" w:eastAsia="Times New Roman" w:hAnsi="Minion Pro" w:cs="Times New Roman"/>
                <w:lang w:eastAsia="en-GB"/>
              </w:rPr>
              <w:t>Staff will use and share the skills that they have developed through CPD.</w:t>
            </w:r>
          </w:p>
          <w:p w:rsidR="000A484A" w:rsidRDefault="000A484A" w:rsidP="003A5E55">
            <w:pPr>
              <w:rPr>
                <w:rFonts w:ascii="Minion Pro" w:eastAsia="Times New Roman" w:hAnsi="Minion Pro" w:cs="Times New Roman"/>
                <w:lang w:eastAsia="en-GB"/>
              </w:rPr>
            </w:pPr>
          </w:p>
          <w:p w:rsidR="000A484A" w:rsidRDefault="000A484A" w:rsidP="000A484A">
            <w:pPr>
              <w:rPr>
                <w:rFonts w:ascii="Minion Pro" w:eastAsia="Times New Roman" w:hAnsi="Minion Pro" w:cs="Times New Roman"/>
                <w:lang w:eastAsia="en-GB"/>
              </w:rPr>
            </w:pPr>
            <w:r>
              <w:rPr>
                <w:rFonts w:ascii="Minion Pro" w:eastAsia="Times New Roman" w:hAnsi="Minion Pro" w:cs="Times New Roman"/>
                <w:lang w:eastAsia="en-GB"/>
              </w:rPr>
              <w:t>Children also undertake leadership training as part of their PE curriculum to enable them to deliver PE activities to other children (e.g. at break times).</w:t>
            </w:r>
          </w:p>
          <w:p w:rsidR="000A484A" w:rsidRDefault="000A484A" w:rsidP="003A5E55">
            <w:pPr>
              <w:rPr>
                <w:rFonts w:ascii="Minion Pro" w:eastAsia="Times New Roman" w:hAnsi="Minion Pro" w:cs="Times New Roman"/>
                <w:lang w:eastAsia="en-GB"/>
              </w:rPr>
            </w:pPr>
          </w:p>
        </w:tc>
      </w:tr>
      <w:tr w:rsidR="003B51C8" w:rsidTr="002A5AC2">
        <w:tc>
          <w:tcPr>
            <w:tcW w:w="1550" w:type="dxa"/>
          </w:tcPr>
          <w:p w:rsidR="003B51C8" w:rsidRDefault="003B51C8" w:rsidP="003A5E55">
            <w:pPr>
              <w:rPr>
                <w:rFonts w:ascii="Minion Pro" w:eastAsia="Times New Roman" w:hAnsi="Minion Pro" w:cs="Times New Roman"/>
                <w:lang w:eastAsia="en-GB"/>
              </w:rPr>
            </w:pPr>
            <w:r>
              <w:rPr>
                <w:rFonts w:ascii="Minion Pro" w:eastAsia="Times New Roman" w:hAnsi="Minion Pro" w:cs="Times New Roman"/>
                <w:lang w:eastAsia="en-GB"/>
              </w:rPr>
              <w:t>£1,</w:t>
            </w:r>
            <w:r w:rsidR="003C1991">
              <w:rPr>
                <w:rFonts w:ascii="Minion Pro" w:eastAsia="Times New Roman" w:hAnsi="Minion Pro" w:cs="Times New Roman"/>
                <w:lang w:eastAsia="en-GB"/>
              </w:rPr>
              <w:t>000</w:t>
            </w:r>
          </w:p>
        </w:tc>
        <w:tc>
          <w:tcPr>
            <w:tcW w:w="1778" w:type="dxa"/>
          </w:tcPr>
          <w:p w:rsidR="003B51C8" w:rsidRDefault="003B51C8" w:rsidP="003A5E55">
            <w:pPr>
              <w:rPr>
                <w:rFonts w:ascii="Minion Pro" w:eastAsia="Times New Roman" w:hAnsi="Minion Pro" w:cs="Times New Roman"/>
                <w:lang w:eastAsia="en-GB"/>
              </w:rPr>
            </w:pPr>
            <w:r>
              <w:rPr>
                <w:rFonts w:ascii="Minion Pro" w:eastAsia="Times New Roman" w:hAnsi="Minion Pro" w:cs="Times New Roman"/>
                <w:lang w:eastAsia="en-GB"/>
              </w:rPr>
              <w:t xml:space="preserve">Travel costs (for competitive sports and sports taster/access sessions) </w:t>
            </w:r>
          </w:p>
        </w:tc>
        <w:tc>
          <w:tcPr>
            <w:tcW w:w="6332" w:type="dxa"/>
          </w:tcPr>
          <w:p w:rsidR="003B51C8" w:rsidRDefault="003B51C8" w:rsidP="003A5E55">
            <w:pPr>
              <w:rPr>
                <w:rFonts w:ascii="Minion Pro" w:eastAsia="Times New Roman" w:hAnsi="Minion Pro" w:cs="Times New Roman"/>
                <w:lang w:eastAsia="en-GB"/>
              </w:rPr>
            </w:pPr>
            <w:r>
              <w:rPr>
                <w:rFonts w:ascii="Minion Pro" w:eastAsia="Times New Roman" w:hAnsi="Minion Pro" w:cs="Times New Roman"/>
                <w:lang w:eastAsia="en-GB"/>
              </w:rPr>
              <w:t>Children across a wide range of year groups have been able to participate in competitive sports and/or have access to a wider range of sports than would be otherwise covered in school.</w:t>
            </w:r>
          </w:p>
        </w:tc>
        <w:tc>
          <w:tcPr>
            <w:tcW w:w="4288" w:type="dxa"/>
          </w:tcPr>
          <w:p w:rsidR="003B51C8" w:rsidRDefault="003B51C8" w:rsidP="003A5E55">
            <w:pPr>
              <w:rPr>
                <w:rFonts w:ascii="Minion Pro" w:eastAsia="Times New Roman" w:hAnsi="Minion Pro" w:cs="Times New Roman"/>
                <w:lang w:eastAsia="en-GB"/>
              </w:rPr>
            </w:pPr>
            <w:r>
              <w:rPr>
                <w:rFonts w:ascii="Minion Pro" w:eastAsia="Times New Roman" w:hAnsi="Minion Pro" w:cs="Times New Roman"/>
                <w:lang w:eastAsia="en-GB"/>
              </w:rPr>
              <w:t>The school has a commitment to competitive sports and will continue to use funding to enable large numbers of children participate. This academic year so far, our school teams have enjoyed significant success across a wide range of sports.</w:t>
            </w:r>
          </w:p>
        </w:tc>
      </w:tr>
      <w:tr w:rsidR="003B51C8" w:rsidTr="002A5AC2">
        <w:tc>
          <w:tcPr>
            <w:tcW w:w="1550" w:type="dxa"/>
          </w:tcPr>
          <w:p w:rsidR="003B51C8" w:rsidRDefault="003B51C8" w:rsidP="003A5E55">
            <w:pPr>
              <w:rPr>
                <w:rFonts w:ascii="Minion Pro" w:eastAsia="Times New Roman" w:hAnsi="Minion Pro" w:cs="Times New Roman"/>
                <w:lang w:eastAsia="en-GB"/>
              </w:rPr>
            </w:pPr>
            <w:r>
              <w:rPr>
                <w:rFonts w:ascii="Minion Pro" w:eastAsia="Times New Roman" w:hAnsi="Minion Pro" w:cs="Times New Roman"/>
                <w:lang w:eastAsia="en-GB"/>
              </w:rPr>
              <w:lastRenderedPageBreak/>
              <w:t>£3,130</w:t>
            </w:r>
          </w:p>
        </w:tc>
        <w:tc>
          <w:tcPr>
            <w:tcW w:w="1778" w:type="dxa"/>
          </w:tcPr>
          <w:p w:rsidR="003B51C8" w:rsidRDefault="003B51C8" w:rsidP="003A5E55">
            <w:pPr>
              <w:rPr>
                <w:rFonts w:ascii="Minion Pro" w:eastAsia="Times New Roman" w:hAnsi="Minion Pro" w:cs="Times New Roman"/>
                <w:lang w:eastAsia="en-GB"/>
              </w:rPr>
            </w:pPr>
            <w:r>
              <w:rPr>
                <w:rFonts w:ascii="Minion Pro" w:eastAsia="Times New Roman" w:hAnsi="Minion Pro" w:cs="Times New Roman"/>
                <w:lang w:eastAsia="en-GB"/>
              </w:rPr>
              <w:t xml:space="preserve">Early Years TA to focus on developing physical development in Nursery and Reception </w:t>
            </w:r>
          </w:p>
        </w:tc>
        <w:tc>
          <w:tcPr>
            <w:tcW w:w="6332" w:type="dxa"/>
          </w:tcPr>
          <w:p w:rsidR="003B51C8" w:rsidRDefault="003B51C8" w:rsidP="003A5E55">
            <w:pPr>
              <w:rPr>
                <w:rFonts w:ascii="Minion Pro" w:eastAsia="Times New Roman" w:hAnsi="Minion Pro" w:cs="Times New Roman"/>
                <w:lang w:eastAsia="en-GB"/>
              </w:rPr>
            </w:pPr>
            <w:r>
              <w:rPr>
                <w:rFonts w:ascii="Minion Pro" w:eastAsia="Times New Roman" w:hAnsi="Minion Pro" w:cs="Times New Roman"/>
                <w:lang w:eastAsia="en-GB"/>
              </w:rPr>
              <w:t xml:space="preserve">An additional adult has been employed to promote and develop physical development, promote positive attitudes to physical activity, create opportunities to develop balance, core strength, and fine and gross motor skills. This ensures that all children receive opportunities to develop in line with their peers, irrespective of how physical their lives outside of school are. This also enables existing EY staff to deliver lessons in key skills such as use of balance bikes. </w:t>
            </w:r>
          </w:p>
        </w:tc>
        <w:tc>
          <w:tcPr>
            <w:tcW w:w="4288" w:type="dxa"/>
          </w:tcPr>
          <w:p w:rsidR="003B51C8" w:rsidRDefault="003B51C8" w:rsidP="003A5E55">
            <w:pPr>
              <w:rPr>
                <w:rFonts w:ascii="Minion Pro" w:eastAsia="Times New Roman" w:hAnsi="Minion Pro" w:cs="Times New Roman"/>
                <w:lang w:eastAsia="en-GB"/>
              </w:rPr>
            </w:pPr>
            <w:r>
              <w:rPr>
                <w:rFonts w:ascii="Minion Pro" w:eastAsia="Times New Roman" w:hAnsi="Minion Pro" w:cs="Times New Roman"/>
                <w:lang w:eastAsia="en-GB"/>
              </w:rPr>
              <w:t>Developing children’s physical abilities is a focus area for our EY team and this initiative enables all staff to take additional responsibility for delivering it.</w:t>
            </w:r>
          </w:p>
        </w:tc>
      </w:tr>
      <w:tr w:rsidR="003B51C8" w:rsidTr="002A5AC2">
        <w:tc>
          <w:tcPr>
            <w:tcW w:w="1550" w:type="dxa"/>
          </w:tcPr>
          <w:p w:rsidR="003B51C8" w:rsidRDefault="003B51C8" w:rsidP="009C4B43">
            <w:pPr>
              <w:rPr>
                <w:rFonts w:ascii="Minion Pro" w:eastAsia="Times New Roman" w:hAnsi="Minion Pro" w:cs="Times New Roman"/>
                <w:lang w:eastAsia="en-GB"/>
              </w:rPr>
            </w:pPr>
            <w:r>
              <w:rPr>
                <w:rFonts w:ascii="Minion Pro" w:eastAsia="Times New Roman" w:hAnsi="Minion Pro" w:cs="Times New Roman"/>
                <w:lang w:eastAsia="en-GB"/>
              </w:rPr>
              <w:t>£</w:t>
            </w:r>
            <w:r w:rsidR="008C4357">
              <w:rPr>
                <w:rFonts w:ascii="Minion Pro" w:eastAsia="Times New Roman" w:hAnsi="Minion Pro" w:cs="Times New Roman"/>
                <w:lang w:eastAsia="en-GB"/>
              </w:rPr>
              <w:t>1,200</w:t>
            </w:r>
          </w:p>
        </w:tc>
        <w:tc>
          <w:tcPr>
            <w:tcW w:w="1778" w:type="dxa"/>
          </w:tcPr>
          <w:p w:rsidR="003B51C8" w:rsidRDefault="009C4B43" w:rsidP="003A5E55">
            <w:pPr>
              <w:rPr>
                <w:rFonts w:ascii="Minion Pro" w:eastAsia="Times New Roman" w:hAnsi="Minion Pro" w:cs="Times New Roman"/>
                <w:lang w:eastAsia="en-GB"/>
              </w:rPr>
            </w:pPr>
            <w:r>
              <w:rPr>
                <w:rFonts w:ascii="Minion Pro" w:eastAsia="Times New Roman" w:hAnsi="Minion Pro" w:cs="Times New Roman"/>
                <w:lang w:eastAsia="en-GB"/>
              </w:rPr>
              <w:t>Staff costs for implementing Wilderness School (outdoor learning for Year 4 children)</w:t>
            </w:r>
          </w:p>
        </w:tc>
        <w:tc>
          <w:tcPr>
            <w:tcW w:w="6332" w:type="dxa"/>
          </w:tcPr>
          <w:p w:rsidR="003B51C8" w:rsidRDefault="003B51C8" w:rsidP="003A5E55">
            <w:pPr>
              <w:rPr>
                <w:rFonts w:ascii="Minion Pro" w:eastAsia="Times New Roman" w:hAnsi="Minion Pro" w:cs="Times New Roman"/>
                <w:lang w:eastAsia="en-GB"/>
              </w:rPr>
            </w:pPr>
            <w:r>
              <w:rPr>
                <w:rFonts w:ascii="Minion Pro" w:eastAsia="Times New Roman" w:hAnsi="Minion Pro" w:cs="Times New Roman"/>
                <w:lang w:eastAsia="en-GB"/>
              </w:rPr>
              <w:t>Increasing numbers of child</w:t>
            </w:r>
            <w:r w:rsidR="009C4B43">
              <w:rPr>
                <w:rFonts w:ascii="Minion Pro" w:eastAsia="Times New Roman" w:hAnsi="Minion Pro" w:cs="Times New Roman"/>
                <w:lang w:eastAsia="en-GB"/>
              </w:rPr>
              <w:t>r</w:t>
            </w:r>
            <w:r>
              <w:rPr>
                <w:rFonts w:ascii="Minion Pro" w:eastAsia="Times New Roman" w:hAnsi="Minion Pro" w:cs="Times New Roman"/>
                <w:lang w:eastAsia="en-GB"/>
              </w:rPr>
              <w:t>en encouraged to seek and participate in ‘active’ lessons outside the classroom. Developing a love of the outdoors.</w:t>
            </w:r>
          </w:p>
        </w:tc>
        <w:tc>
          <w:tcPr>
            <w:tcW w:w="4288" w:type="dxa"/>
          </w:tcPr>
          <w:p w:rsidR="003B51C8" w:rsidRDefault="009D5626" w:rsidP="003A5E55">
            <w:pPr>
              <w:rPr>
                <w:rFonts w:ascii="Minion Pro" w:eastAsia="Times New Roman" w:hAnsi="Minion Pro" w:cs="Times New Roman"/>
                <w:lang w:eastAsia="en-GB"/>
              </w:rPr>
            </w:pPr>
            <w:r>
              <w:rPr>
                <w:rFonts w:ascii="Minion Pro" w:eastAsia="Times New Roman" w:hAnsi="Minion Pro" w:cs="Times New Roman"/>
                <w:lang w:eastAsia="en-GB"/>
              </w:rPr>
              <w:t>Two staff members trained to deliver Wilderness School. Additional teaching assistants and teachers have also supported Wilderness School for CPD.</w:t>
            </w:r>
          </w:p>
        </w:tc>
      </w:tr>
      <w:tr w:rsidR="003B51C8" w:rsidTr="002A5AC2">
        <w:tc>
          <w:tcPr>
            <w:tcW w:w="1550" w:type="dxa"/>
          </w:tcPr>
          <w:p w:rsidR="003B51C8" w:rsidRPr="00556BE3" w:rsidRDefault="003B51C8" w:rsidP="009C4B43">
            <w:pPr>
              <w:rPr>
                <w:rFonts w:ascii="Minion Pro" w:eastAsia="Times New Roman" w:hAnsi="Minion Pro" w:cs="Times New Roman"/>
                <w:b/>
                <w:lang w:eastAsia="en-GB"/>
              </w:rPr>
            </w:pPr>
            <w:r w:rsidRPr="00556BE3">
              <w:rPr>
                <w:rFonts w:ascii="Minion Pro" w:eastAsia="Times New Roman" w:hAnsi="Minion Pro" w:cs="Times New Roman"/>
                <w:b/>
                <w:lang w:eastAsia="en-GB"/>
              </w:rPr>
              <w:t>£</w:t>
            </w:r>
            <w:r w:rsidR="009A1F0B">
              <w:rPr>
                <w:rFonts w:ascii="Minion Pro" w:eastAsia="Times New Roman" w:hAnsi="Minion Pro" w:cs="Times New Roman"/>
                <w:b/>
                <w:lang w:eastAsia="en-GB"/>
              </w:rPr>
              <w:t>2</w:t>
            </w:r>
            <w:r w:rsidR="008C4357">
              <w:rPr>
                <w:rFonts w:ascii="Minion Pro" w:eastAsia="Times New Roman" w:hAnsi="Minion Pro" w:cs="Times New Roman"/>
                <w:b/>
                <w:lang w:eastAsia="en-GB"/>
              </w:rPr>
              <w:t>4</w:t>
            </w:r>
            <w:r w:rsidR="009A1F0B">
              <w:rPr>
                <w:rFonts w:ascii="Minion Pro" w:eastAsia="Times New Roman" w:hAnsi="Minion Pro" w:cs="Times New Roman"/>
                <w:b/>
                <w:lang w:eastAsia="en-GB"/>
              </w:rPr>
              <w:t>,</w:t>
            </w:r>
            <w:r w:rsidR="008C4357">
              <w:rPr>
                <w:rFonts w:ascii="Minion Pro" w:eastAsia="Times New Roman" w:hAnsi="Minion Pro" w:cs="Times New Roman"/>
                <w:b/>
                <w:lang w:eastAsia="en-GB"/>
              </w:rPr>
              <w:t>350</w:t>
            </w:r>
          </w:p>
        </w:tc>
        <w:tc>
          <w:tcPr>
            <w:tcW w:w="12398" w:type="dxa"/>
            <w:gridSpan w:val="3"/>
          </w:tcPr>
          <w:p w:rsidR="003B51C8" w:rsidRDefault="009C4B43" w:rsidP="003A5E55">
            <w:pPr>
              <w:rPr>
                <w:rFonts w:ascii="Minion Pro" w:eastAsia="Times New Roman" w:hAnsi="Minion Pro" w:cs="Times New Roman"/>
                <w:lang w:eastAsia="en-GB"/>
              </w:rPr>
            </w:pPr>
            <w:r>
              <w:rPr>
                <w:rFonts w:ascii="Minion Pro" w:eastAsia="Times New Roman" w:hAnsi="Minion Pro" w:cs="Times New Roman"/>
                <w:lang w:eastAsia="en-GB"/>
              </w:rPr>
              <w:t xml:space="preserve">Total Allocated/Spent </w:t>
            </w:r>
          </w:p>
        </w:tc>
      </w:tr>
    </w:tbl>
    <w:p w:rsidR="003B51C8" w:rsidRDefault="003B51C8" w:rsidP="003B51C8">
      <w:pPr>
        <w:rPr>
          <w:rFonts w:ascii="Minion Pro" w:eastAsia="Times New Roman" w:hAnsi="Minion Pro" w:cs="Times New Roman"/>
          <w:lang w:eastAsia="en-GB"/>
        </w:rPr>
      </w:pPr>
    </w:p>
    <w:p w:rsidR="003B51C8" w:rsidRPr="00D865ED" w:rsidRDefault="003B51C8" w:rsidP="003B51C8">
      <w:pPr>
        <w:rPr>
          <w:rFonts w:ascii="Minion Pro" w:eastAsia="Times New Roman" w:hAnsi="Minion Pro" w:cs="Times New Roman"/>
          <w:lang w:eastAsia="en-GB"/>
        </w:rPr>
      </w:pPr>
    </w:p>
    <w:p w:rsidR="003B51C8" w:rsidRDefault="003B51C8"/>
    <w:sectPr w:rsidR="003B51C8" w:rsidSect="003B51C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FD4173"/>
    <w:multiLevelType w:val="hybridMultilevel"/>
    <w:tmpl w:val="75C0E0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1F232BB"/>
    <w:multiLevelType w:val="hybridMultilevel"/>
    <w:tmpl w:val="ED846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EFE043A"/>
    <w:multiLevelType w:val="hybridMultilevel"/>
    <w:tmpl w:val="C20CB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1C8"/>
    <w:rsid w:val="000A484A"/>
    <w:rsid w:val="001F7562"/>
    <w:rsid w:val="0021735C"/>
    <w:rsid w:val="002A5AC2"/>
    <w:rsid w:val="00373C3C"/>
    <w:rsid w:val="003B51C8"/>
    <w:rsid w:val="003C1991"/>
    <w:rsid w:val="006B2F3D"/>
    <w:rsid w:val="007D3463"/>
    <w:rsid w:val="008C4357"/>
    <w:rsid w:val="009A1F0B"/>
    <w:rsid w:val="009C4B43"/>
    <w:rsid w:val="009D5626"/>
    <w:rsid w:val="00A90DAE"/>
    <w:rsid w:val="00BC3E5D"/>
    <w:rsid w:val="00E70AF5"/>
    <w:rsid w:val="00EE1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2F7CE"/>
  <w15:chartTrackingRefBased/>
  <w15:docId w15:val="{47D790FC-1738-4BF6-BBA4-379E8B4AF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5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51C8"/>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styleId="Hyperlink">
    <w:name w:val="Hyperlink"/>
    <w:basedOn w:val="DefaultParagraphFont"/>
    <w:uiPriority w:val="99"/>
    <w:unhideWhenUsed/>
    <w:rsid w:val="003B51C8"/>
    <w:rPr>
      <w:color w:val="0563C1" w:themeColor="hyperlink"/>
      <w:u w:val="single"/>
    </w:rPr>
  </w:style>
  <w:style w:type="table" w:styleId="TableGrid">
    <w:name w:val="Table Grid"/>
    <w:basedOn w:val="TableNormal"/>
    <w:uiPriority w:val="39"/>
    <w:rsid w:val="003B51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national-curriculum-in-england-physical-education-programmes-of-study/national-curriculum-in-england-physical-education-programmes-of-study"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942CDC179D492D92AC9CCAD6157C1D"/>
        <w:category>
          <w:name w:val="General"/>
          <w:gallery w:val="placeholder"/>
        </w:category>
        <w:types>
          <w:type w:val="bbPlcHdr"/>
        </w:types>
        <w:behaviors>
          <w:behavior w:val="content"/>
        </w:behaviors>
        <w:guid w:val="{4F7BA8CC-FC99-4302-8550-AC9BE0DEF313}"/>
      </w:docPartPr>
      <w:docPartBody>
        <w:p w:rsidR="00EA6408" w:rsidRDefault="003F0833" w:rsidP="003F0833">
          <w:pPr>
            <w:pStyle w:val="03942CDC179D492D92AC9CCAD6157C1D"/>
          </w:pPr>
          <w:r w:rsidRPr="00EE36C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jan Pro">
    <w:altName w:val="Times New Roman"/>
    <w:panose1 w:val="00000000000000000000"/>
    <w:charset w:val="00"/>
    <w:family w:val="roman"/>
    <w:notTrueType/>
    <w:pitch w:val="variable"/>
    <w:sig w:usb0="00000007" w:usb1="00000000" w:usb2="00000000" w:usb3="00000000" w:csb0="00000093"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833"/>
    <w:rsid w:val="003F0833"/>
    <w:rsid w:val="00EA64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0833"/>
    <w:rPr>
      <w:color w:val="808080"/>
    </w:rPr>
  </w:style>
  <w:style w:type="paragraph" w:customStyle="1" w:styleId="C9A62BD6065A47E6ADE39CDFFDF6204A">
    <w:name w:val="C9A62BD6065A47E6ADE39CDFFDF6204A"/>
    <w:rsid w:val="003F0833"/>
  </w:style>
  <w:style w:type="paragraph" w:customStyle="1" w:styleId="57D47B3CFBB44E7F865687DDF3353050">
    <w:name w:val="57D47B3CFBB44E7F865687DDF3353050"/>
    <w:rsid w:val="003F0833"/>
  </w:style>
  <w:style w:type="paragraph" w:customStyle="1" w:styleId="23780ED2EDC24A98881A842A6CF7E41A">
    <w:name w:val="23780ED2EDC24A98881A842A6CF7E41A"/>
    <w:rsid w:val="003F0833"/>
  </w:style>
  <w:style w:type="paragraph" w:customStyle="1" w:styleId="03942CDC179D492D92AC9CCAD6157C1D">
    <w:name w:val="03942CDC179D492D92AC9CCAD6157C1D"/>
    <w:rsid w:val="003F08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Ruffell, A</dc:creator>
  <cp:keywords/>
  <dc:description/>
  <cp:lastModifiedBy>Ruffell, A</cp:lastModifiedBy>
  <cp:revision>8</cp:revision>
  <dcterms:created xsi:type="dcterms:W3CDTF">2019-07-19T13:24:00Z</dcterms:created>
  <dcterms:modified xsi:type="dcterms:W3CDTF">2020-09-29T13:53:00Z</dcterms:modified>
</cp:coreProperties>
</file>