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C8F" w:rsidRDefault="00F44C8F" w:rsidP="00F44C8F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Fairfield Primary School Phonics – using Letters and Sounds</w:t>
      </w:r>
    </w:p>
    <w:p w:rsidR="00170940" w:rsidRPr="003912D7" w:rsidRDefault="00841B14">
      <w:pPr>
        <w:rPr>
          <w:b/>
          <w:u w:val="single"/>
        </w:rPr>
      </w:pPr>
      <w:r w:rsidRPr="003912D7">
        <w:rPr>
          <w:b/>
          <w:u w:val="single"/>
        </w:rPr>
        <w:t>Phonics Progression Timetable</w:t>
      </w:r>
    </w:p>
    <w:p w:rsidR="00841B14" w:rsidRDefault="003912D7">
      <w:pPr>
        <w:rPr>
          <w:b/>
        </w:rPr>
      </w:pPr>
      <w:r w:rsidRPr="003912D7">
        <w:rPr>
          <w:b/>
        </w:rPr>
        <w:t>Continue with Phase 1 activities throughout.</w:t>
      </w:r>
    </w:p>
    <w:p w:rsidR="002E7E45" w:rsidRPr="003912D7" w:rsidRDefault="00E341EA">
      <w:pPr>
        <w:rPr>
          <w:b/>
        </w:rPr>
      </w:pPr>
      <w:r w:rsidRPr="00E341EA">
        <w:rPr>
          <w:b/>
          <w:u w:val="single"/>
        </w:rPr>
        <w:t>Reception:</w:t>
      </w:r>
    </w:p>
    <w:p w:rsidR="00841B14" w:rsidRPr="003912D7" w:rsidRDefault="00841B14">
      <w:pPr>
        <w:rPr>
          <w:b/>
        </w:rPr>
      </w:pPr>
      <w:r w:rsidRPr="003912D7">
        <w:rPr>
          <w:b/>
        </w:rPr>
        <w:t>Phase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0"/>
        <w:gridCol w:w="2107"/>
        <w:gridCol w:w="5619"/>
      </w:tblGrid>
      <w:tr w:rsidR="00841B14" w:rsidTr="00841B14">
        <w:tc>
          <w:tcPr>
            <w:tcW w:w="1290" w:type="dxa"/>
          </w:tcPr>
          <w:p w:rsidR="00841B14" w:rsidRPr="00841B14" w:rsidRDefault="00841B14">
            <w:pPr>
              <w:rPr>
                <w:b/>
              </w:rPr>
            </w:pPr>
            <w:r w:rsidRPr="00841B14">
              <w:rPr>
                <w:b/>
              </w:rPr>
              <w:t>Week</w:t>
            </w:r>
          </w:p>
        </w:tc>
        <w:tc>
          <w:tcPr>
            <w:tcW w:w="2107" w:type="dxa"/>
          </w:tcPr>
          <w:p w:rsidR="00841B14" w:rsidRPr="00841B14" w:rsidRDefault="00841B14">
            <w:pPr>
              <w:rPr>
                <w:b/>
              </w:rPr>
            </w:pPr>
            <w:r w:rsidRPr="00841B14">
              <w:rPr>
                <w:b/>
              </w:rPr>
              <w:t>Sounds</w:t>
            </w:r>
          </w:p>
        </w:tc>
        <w:tc>
          <w:tcPr>
            <w:tcW w:w="5619" w:type="dxa"/>
          </w:tcPr>
          <w:p w:rsidR="00841B14" w:rsidRPr="00841B14" w:rsidRDefault="00841B14">
            <w:pPr>
              <w:rPr>
                <w:b/>
              </w:rPr>
            </w:pPr>
            <w:r>
              <w:rPr>
                <w:b/>
              </w:rPr>
              <w:t>High Frequency Words</w:t>
            </w:r>
          </w:p>
        </w:tc>
      </w:tr>
      <w:tr w:rsidR="002E7E45" w:rsidTr="0020068B">
        <w:tc>
          <w:tcPr>
            <w:tcW w:w="1290" w:type="dxa"/>
          </w:tcPr>
          <w:p w:rsidR="002E7E45" w:rsidRDefault="002E7E45" w:rsidP="00841B14">
            <w:r>
              <w:t>Week 1</w:t>
            </w:r>
          </w:p>
        </w:tc>
        <w:tc>
          <w:tcPr>
            <w:tcW w:w="7726" w:type="dxa"/>
            <w:gridSpan w:val="2"/>
          </w:tcPr>
          <w:p w:rsidR="002E7E45" w:rsidRDefault="002E7E45" w:rsidP="00841B14">
            <w:r>
              <w:t>Assess ability to orally blend and segment (using materials from Letters and Sounds, pages 203 – 205)</w:t>
            </w:r>
          </w:p>
        </w:tc>
      </w:tr>
      <w:tr w:rsidR="002E7E45" w:rsidTr="00841B14">
        <w:tc>
          <w:tcPr>
            <w:tcW w:w="1290" w:type="dxa"/>
          </w:tcPr>
          <w:p w:rsidR="002E7E45" w:rsidRDefault="002E7E45" w:rsidP="002E7E45">
            <w:r>
              <w:t>Week 2</w:t>
            </w:r>
          </w:p>
        </w:tc>
        <w:tc>
          <w:tcPr>
            <w:tcW w:w="2107" w:type="dxa"/>
          </w:tcPr>
          <w:p w:rsidR="002E7E45" w:rsidRDefault="002E7E45" w:rsidP="002E7E45">
            <w:r>
              <w:t>s, a, t, p</w:t>
            </w:r>
          </w:p>
        </w:tc>
        <w:tc>
          <w:tcPr>
            <w:tcW w:w="5619" w:type="dxa"/>
          </w:tcPr>
          <w:p w:rsidR="002E7E45" w:rsidRDefault="002E7E45" w:rsidP="002E7E45"/>
        </w:tc>
      </w:tr>
      <w:tr w:rsidR="002E7E45" w:rsidTr="00841B14">
        <w:tc>
          <w:tcPr>
            <w:tcW w:w="1290" w:type="dxa"/>
          </w:tcPr>
          <w:p w:rsidR="002E7E45" w:rsidRDefault="002E7E45" w:rsidP="002E7E45">
            <w:r>
              <w:t>Week 3</w:t>
            </w:r>
          </w:p>
        </w:tc>
        <w:tc>
          <w:tcPr>
            <w:tcW w:w="2107" w:type="dxa"/>
          </w:tcPr>
          <w:p w:rsidR="002E7E45" w:rsidRDefault="002E7E45" w:rsidP="002E7E45">
            <w:r>
              <w:t>l, m, n, d</w:t>
            </w:r>
          </w:p>
        </w:tc>
        <w:tc>
          <w:tcPr>
            <w:tcW w:w="5619" w:type="dxa"/>
          </w:tcPr>
          <w:p w:rsidR="002E7E45" w:rsidRDefault="002E7E45" w:rsidP="002E7E45">
            <w:r>
              <w:t>is, it, in, at</w:t>
            </w:r>
          </w:p>
        </w:tc>
      </w:tr>
      <w:tr w:rsidR="002E7E45" w:rsidTr="00841B14">
        <w:tc>
          <w:tcPr>
            <w:tcW w:w="1290" w:type="dxa"/>
          </w:tcPr>
          <w:p w:rsidR="002E7E45" w:rsidRDefault="002E7E45" w:rsidP="002E7E45">
            <w:r>
              <w:t>Week 4</w:t>
            </w:r>
          </w:p>
        </w:tc>
        <w:tc>
          <w:tcPr>
            <w:tcW w:w="2107" w:type="dxa"/>
          </w:tcPr>
          <w:p w:rsidR="002E7E45" w:rsidRDefault="002E7E45" w:rsidP="002E7E45">
            <w:r>
              <w:t>g, o, c, k</w:t>
            </w:r>
          </w:p>
        </w:tc>
        <w:tc>
          <w:tcPr>
            <w:tcW w:w="5619" w:type="dxa"/>
          </w:tcPr>
          <w:p w:rsidR="002E7E45" w:rsidRDefault="002E7E45" w:rsidP="002E7E45">
            <w:r>
              <w:t>and</w:t>
            </w:r>
          </w:p>
        </w:tc>
      </w:tr>
      <w:tr w:rsidR="002E7E45" w:rsidTr="00841B14">
        <w:tc>
          <w:tcPr>
            <w:tcW w:w="1290" w:type="dxa"/>
          </w:tcPr>
          <w:p w:rsidR="002E7E45" w:rsidRDefault="002E7E45" w:rsidP="002E7E45">
            <w:r>
              <w:t>Week 5</w:t>
            </w:r>
          </w:p>
        </w:tc>
        <w:tc>
          <w:tcPr>
            <w:tcW w:w="2107" w:type="dxa"/>
          </w:tcPr>
          <w:p w:rsidR="002E7E45" w:rsidRDefault="002E7E45" w:rsidP="002E7E45">
            <w:r>
              <w:t>ck, e, u, r</w:t>
            </w:r>
          </w:p>
        </w:tc>
        <w:tc>
          <w:tcPr>
            <w:tcW w:w="5619" w:type="dxa"/>
          </w:tcPr>
          <w:p w:rsidR="002E7E45" w:rsidRDefault="002E7E45" w:rsidP="002E7E45">
            <w:r>
              <w:t>and, the, to</w:t>
            </w:r>
          </w:p>
        </w:tc>
      </w:tr>
      <w:tr w:rsidR="002E7E45" w:rsidTr="00841B14">
        <w:tc>
          <w:tcPr>
            <w:tcW w:w="1290" w:type="dxa"/>
          </w:tcPr>
          <w:p w:rsidR="002E7E45" w:rsidRDefault="002E7E45" w:rsidP="002E7E45">
            <w:r>
              <w:t>Week 6</w:t>
            </w:r>
          </w:p>
        </w:tc>
        <w:tc>
          <w:tcPr>
            <w:tcW w:w="2107" w:type="dxa"/>
          </w:tcPr>
          <w:p w:rsidR="002E7E45" w:rsidRDefault="002E7E45" w:rsidP="002E7E45">
            <w:r>
              <w:t>h, b, f/ff, l/</w:t>
            </w:r>
            <w:proofErr w:type="spellStart"/>
            <w:r>
              <w:t>ll</w:t>
            </w:r>
            <w:proofErr w:type="spellEnd"/>
            <w:r>
              <w:t>, ss</w:t>
            </w:r>
          </w:p>
        </w:tc>
        <w:tc>
          <w:tcPr>
            <w:tcW w:w="5619" w:type="dxa"/>
          </w:tcPr>
          <w:p w:rsidR="002E7E45" w:rsidRDefault="002E7E45" w:rsidP="002E7E45">
            <w:r>
              <w:t>no, go, I</w:t>
            </w:r>
          </w:p>
        </w:tc>
      </w:tr>
      <w:tr w:rsidR="002E7E45" w:rsidTr="00841B14">
        <w:tc>
          <w:tcPr>
            <w:tcW w:w="1290" w:type="dxa"/>
          </w:tcPr>
          <w:p w:rsidR="002E7E45" w:rsidRDefault="002E7E45" w:rsidP="002E7E45">
            <w:r>
              <w:t>Week 7</w:t>
            </w:r>
          </w:p>
        </w:tc>
        <w:tc>
          <w:tcPr>
            <w:tcW w:w="2107" w:type="dxa"/>
          </w:tcPr>
          <w:p w:rsidR="002E7E45" w:rsidRDefault="002E7E45" w:rsidP="002E7E45">
            <w:r>
              <w:t>Recap all sounds</w:t>
            </w:r>
          </w:p>
        </w:tc>
        <w:tc>
          <w:tcPr>
            <w:tcW w:w="5619" w:type="dxa"/>
          </w:tcPr>
          <w:p w:rsidR="002E7E45" w:rsidRDefault="002E7E45" w:rsidP="002E7E45">
            <w:r>
              <w:t>Recap all words</w:t>
            </w:r>
          </w:p>
        </w:tc>
      </w:tr>
      <w:tr w:rsidR="002E7E45" w:rsidTr="00841B14">
        <w:tc>
          <w:tcPr>
            <w:tcW w:w="1290" w:type="dxa"/>
          </w:tcPr>
          <w:p w:rsidR="002E7E45" w:rsidRDefault="002E7E45" w:rsidP="002E7E45">
            <w:r>
              <w:t>Week 8</w:t>
            </w:r>
          </w:p>
        </w:tc>
        <w:tc>
          <w:tcPr>
            <w:tcW w:w="2107" w:type="dxa"/>
          </w:tcPr>
          <w:p w:rsidR="002E7E45" w:rsidRDefault="002E7E45" w:rsidP="002E7E45">
            <w:r>
              <w:t>Assess*</w:t>
            </w:r>
          </w:p>
        </w:tc>
        <w:tc>
          <w:tcPr>
            <w:tcW w:w="5619" w:type="dxa"/>
          </w:tcPr>
          <w:p w:rsidR="002E7E45" w:rsidRDefault="002E7E45" w:rsidP="002E7E45">
            <w:r>
              <w:t>Assess</w:t>
            </w:r>
          </w:p>
        </w:tc>
      </w:tr>
    </w:tbl>
    <w:p w:rsidR="00841B14" w:rsidRDefault="00841B14"/>
    <w:p w:rsidR="002E7E45" w:rsidRDefault="002E7E45">
      <w:r>
        <w:t>*Using non-words and materials suggested on pages 206-207, Letters and Sounds</w:t>
      </w:r>
    </w:p>
    <w:p w:rsidR="006870CB" w:rsidRDefault="006870CB"/>
    <w:p w:rsidR="006870CB" w:rsidRPr="003912D7" w:rsidRDefault="006870CB">
      <w:pPr>
        <w:rPr>
          <w:b/>
        </w:rPr>
      </w:pPr>
      <w:r w:rsidRPr="003912D7">
        <w:rPr>
          <w:b/>
        </w:rPr>
        <w:t>Phase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0"/>
        <w:gridCol w:w="2107"/>
        <w:gridCol w:w="5619"/>
      </w:tblGrid>
      <w:tr w:rsidR="006870CB" w:rsidTr="00B3461C">
        <w:tc>
          <w:tcPr>
            <w:tcW w:w="1290" w:type="dxa"/>
          </w:tcPr>
          <w:p w:rsidR="006870CB" w:rsidRPr="00841B14" w:rsidRDefault="006870CB" w:rsidP="00B3461C">
            <w:pPr>
              <w:rPr>
                <w:b/>
              </w:rPr>
            </w:pPr>
            <w:r w:rsidRPr="00841B14">
              <w:rPr>
                <w:b/>
              </w:rPr>
              <w:t>Week</w:t>
            </w:r>
          </w:p>
        </w:tc>
        <w:tc>
          <w:tcPr>
            <w:tcW w:w="2107" w:type="dxa"/>
          </w:tcPr>
          <w:p w:rsidR="006870CB" w:rsidRPr="00841B14" w:rsidRDefault="006870CB" w:rsidP="00B3461C">
            <w:pPr>
              <w:rPr>
                <w:b/>
              </w:rPr>
            </w:pPr>
            <w:r w:rsidRPr="00841B14">
              <w:rPr>
                <w:b/>
              </w:rPr>
              <w:t>Sounds</w:t>
            </w:r>
          </w:p>
        </w:tc>
        <w:tc>
          <w:tcPr>
            <w:tcW w:w="5619" w:type="dxa"/>
          </w:tcPr>
          <w:p w:rsidR="006870CB" w:rsidRPr="00841B14" w:rsidRDefault="006870CB" w:rsidP="00B3461C">
            <w:pPr>
              <w:rPr>
                <w:b/>
              </w:rPr>
            </w:pPr>
            <w:r>
              <w:rPr>
                <w:b/>
              </w:rPr>
              <w:t>High Frequency Words</w:t>
            </w:r>
          </w:p>
        </w:tc>
      </w:tr>
      <w:tr w:rsidR="006870CB" w:rsidTr="00B3461C">
        <w:tc>
          <w:tcPr>
            <w:tcW w:w="1290" w:type="dxa"/>
          </w:tcPr>
          <w:p w:rsidR="006870CB" w:rsidRDefault="006870CB" w:rsidP="00B3461C">
            <w:r>
              <w:t>Week 1</w:t>
            </w:r>
          </w:p>
        </w:tc>
        <w:tc>
          <w:tcPr>
            <w:tcW w:w="2107" w:type="dxa"/>
          </w:tcPr>
          <w:p w:rsidR="006870CB" w:rsidRDefault="006870CB" w:rsidP="00B3461C">
            <w:r>
              <w:t>j, v, w, x</w:t>
            </w:r>
          </w:p>
        </w:tc>
        <w:tc>
          <w:tcPr>
            <w:tcW w:w="5619" w:type="dxa"/>
          </w:tcPr>
          <w:p w:rsidR="006870CB" w:rsidRDefault="00544D34" w:rsidP="00B3461C">
            <w:r>
              <w:t>Recap words already learnt</w:t>
            </w:r>
          </w:p>
        </w:tc>
      </w:tr>
      <w:tr w:rsidR="006870CB" w:rsidTr="00B3461C">
        <w:tc>
          <w:tcPr>
            <w:tcW w:w="1290" w:type="dxa"/>
          </w:tcPr>
          <w:p w:rsidR="006870CB" w:rsidRDefault="006870CB" w:rsidP="00B3461C">
            <w:r>
              <w:t>Week 2</w:t>
            </w:r>
          </w:p>
        </w:tc>
        <w:tc>
          <w:tcPr>
            <w:tcW w:w="2107" w:type="dxa"/>
          </w:tcPr>
          <w:p w:rsidR="006870CB" w:rsidRDefault="006870CB" w:rsidP="00B3461C">
            <w:r>
              <w:t xml:space="preserve">y, z, </w:t>
            </w:r>
            <w:proofErr w:type="spellStart"/>
            <w:r>
              <w:t>qu</w:t>
            </w:r>
            <w:proofErr w:type="spellEnd"/>
          </w:p>
        </w:tc>
        <w:tc>
          <w:tcPr>
            <w:tcW w:w="5619" w:type="dxa"/>
          </w:tcPr>
          <w:p w:rsidR="006870CB" w:rsidRDefault="006870CB" w:rsidP="00B3461C">
            <w:r>
              <w:t>he, she</w:t>
            </w:r>
          </w:p>
        </w:tc>
      </w:tr>
      <w:tr w:rsidR="006870CB" w:rsidTr="00B3461C">
        <w:tc>
          <w:tcPr>
            <w:tcW w:w="1290" w:type="dxa"/>
          </w:tcPr>
          <w:p w:rsidR="006870CB" w:rsidRDefault="006870CB" w:rsidP="00B3461C">
            <w:r>
              <w:t>Week 3</w:t>
            </w:r>
          </w:p>
        </w:tc>
        <w:tc>
          <w:tcPr>
            <w:tcW w:w="2107" w:type="dxa"/>
          </w:tcPr>
          <w:p w:rsidR="006870CB" w:rsidRDefault="006870CB" w:rsidP="00B3461C">
            <w:proofErr w:type="spellStart"/>
            <w:r>
              <w:t>sh</w:t>
            </w:r>
            <w:proofErr w:type="spellEnd"/>
            <w:r>
              <w:t xml:space="preserve">, </w:t>
            </w:r>
            <w:proofErr w:type="spellStart"/>
            <w:r>
              <w:t>ch</w:t>
            </w:r>
            <w:proofErr w:type="spellEnd"/>
            <w:r>
              <w:t xml:space="preserve">, </w:t>
            </w:r>
            <w:proofErr w:type="spellStart"/>
            <w:r>
              <w:t>th</w:t>
            </w:r>
            <w:proofErr w:type="spellEnd"/>
            <w:r>
              <w:t>, ng</w:t>
            </w:r>
          </w:p>
        </w:tc>
        <w:tc>
          <w:tcPr>
            <w:tcW w:w="5619" w:type="dxa"/>
          </w:tcPr>
          <w:p w:rsidR="006870CB" w:rsidRDefault="006870CB" w:rsidP="00B3461C">
            <w:r>
              <w:t>we, me, be</w:t>
            </w:r>
          </w:p>
        </w:tc>
      </w:tr>
      <w:tr w:rsidR="006870CB" w:rsidTr="00B3461C">
        <w:tc>
          <w:tcPr>
            <w:tcW w:w="1290" w:type="dxa"/>
          </w:tcPr>
          <w:p w:rsidR="006870CB" w:rsidRDefault="006870CB" w:rsidP="00B3461C">
            <w:r>
              <w:t>Week 4</w:t>
            </w:r>
          </w:p>
        </w:tc>
        <w:tc>
          <w:tcPr>
            <w:tcW w:w="2107" w:type="dxa"/>
          </w:tcPr>
          <w:p w:rsidR="006870CB" w:rsidRDefault="006870CB" w:rsidP="00B3461C">
            <w:r>
              <w:t xml:space="preserve">ai, </w:t>
            </w:r>
            <w:proofErr w:type="spellStart"/>
            <w:r>
              <w:t>ee</w:t>
            </w:r>
            <w:proofErr w:type="spellEnd"/>
            <w:r>
              <w:t xml:space="preserve">, </w:t>
            </w:r>
            <w:proofErr w:type="spellStart"/>
            <w:r>
              <w:t>igh</w:t>
            </w:r>
            <w:proofErr w:type="spellEnd"/>
            <w:r>
              <w:t xml:space="preserve">, </w:t>
            </w:r>
            <w:proofErr w:type="spellStart"/>
            <w:r>
              <w:t>oa</w:t>
            </w:r>
            <w:proofErr w:type="spellEnd"/>
          </w:p>
        </w:tc>
        <w:tc>
          <w:tcPr>
            <w:tcW w:w="5619" w:type="dxa"/>
          </w:tcPr>
          <w:p w:rsidR="006870CB" w:rsidRDefault="006870CB" w:rsidP="00B3461C">
            <w:r>
              <w:t>was, my</w:t>
            </w:r>
          </w:p>
        </w:tc>
      </w:tr>
      <w:tr w:rsidR="006870CB" w:rsidTr="00B3461C">
        <w:tc>
          <w:tcPr>
            <w:tcW w:w="1290" w:type="dxa"/>
          </w:tcPr>
          <w:p w:rsidR="006870CB" w:rsidRDefault="006870CB" w:rsidP="00B3461C">
            <w:r>
              <w:t>Week 5</w:t>
            </w:r>
          </w:p>
        </w:tc>
        <w:tc>
          <w:tcPr>
            <w:tcW w:w="2107" w:type="dxa"/>
          </w:tcPr>
          <w:p w:rsidR="006870CB" w:rsidRDefault="006870CB" w:rsidP="00B3461C">
            <w:proofErr w:type="spellStart"/>
            <w:r>
              <w:t>oo</w:t>
            </w:r>
            <w:proofErr w:type="spellEnd"/>
            <w:r>
              <w:t xml:space="preserve">, </w:t>
            </w:r>
            <w:proofErr w:type="spellStart"/>
            <w:r>
              <w:t>ar</w:t>
            </w:r>
            <w:proofErr w:type="spellEnd"/>
            <w:r>
              <w:t>, or</w:t>
            </w:r>
          </w:p>
        </w:tc>
        <w:tc>
          <w:tcPr>
            <w:tcW w:w="5619" w:type="dxa"/>
          </w:tcPr>
          <w:p w:rsidR="006870CB" w:rsidRDefault="006870CB" w:rsidP="00B3461C">
            <w:r>
              <w:t>no, go</w:t>
            </w:r>
          </w:p>
        </w:tc>
      </w:tr>
      <w:tr w:rsidR="006870CB" w:rsidTr="00B3461C">
        <w:tc>
          <w:tcPr>
            <w:tcW w:w="1290" w:type="dxa"/>
          </w:tcPr>
          <w:p w:rsidR="006870CB" w:rsidRDefault="006870CB" w:rsidP="00B3461C">
            <w:r>
              <w:t>Week 6</w:t>
            </w:r>
          </w:p>
        </w:tc>
        <w:tc>
          <w:tcPr>
            <w:tcW w:w="2107" w:type="dxa"/>
          </w:tcPr>
          <w:p w:rsidR="006870CB" w:rsidRDefault="006870CB" w:rsidP="00B3461C">
            <w:proofErr w:type="spellStart"/>
            <w:proofErr w:type="gramStart"/>
            <w:r>
              <w:t>ur</w:t>
            </w:r>
            <w:proofErr w:type="spellEnd"/>
            <w:r>
              <w:t xml:space="preserve"> ,</w:t>
            </w:r>
            <w:proofErr w:type="gramEnd"/>
            <w:r>
              <w:t xml:space="preserve"> ow, oi</w:t>
            </w:r>
          </w:p>
        </w:tc>
        <w:tc>
          <w:tcPr>
            <w:tcW w:w="5619" w:type="dxa"/>
          </w:tcPr>
          <w:p w:rsidR="006870CB" w:rsidRDefault="006870CB" w:rsidP="00B3461C">
            <w:r>
              <w:t>you</w:t>
            </w:r>
          </w:p>
        </w:tc>
      </w:tr>
      <w:tr w:rsidR="006870CB" w:rsidTr="00B3461C">
        <w:tc>
          <w:tcPr>
            <w:tcW w:w="1290" w:type="dxa"/>
          </w:tcPr>
          <w:p w:rsidR="006870CB" w:rsidRDefault="006870CB" w:rsidP="00B3461C">
            <w:r>
              <w:t>Week 7</w:t>
            </w:r>
          </w:p>
        </w:tc>
        <w:tc>
          <w:tcPr>
            <w:tcW w:w="2107" w:type="dxa"/>
          </w:tcPr>
          <w:p w:rsidR="006870CB" w:rsidRDefault="006870CB" w:rsidP="00B3461C">
            <w:r>
              <w:t xml:space="preserve">ear, air, </w:t>
            </w:r>
            <w:proofErr w:type="spellStart"/>
            <w:r>
              <w:t>ure</w:t>
            </w:r>
            <w:proofErr w:type="spellEnd"/>
          </w:p>
        </w:tc>
        <w:tc>
          <w:tcPr>
            <w:tcW w:w="5619" w:type="dxa"/>
          </w:tcPr>
          <w:p w:rsidR="006870CB" w:rsidRDefault="006870CB" w:rsidP="00B3461C">
            <w:r>
              <w:t>they</w:t>
            </w:r>
          </w:p>
        </w:tc>
      </w:tr>
      <w:tr w:rsidR="006870CB" w:rsidTr="00B3461C">
        <w:tc>
          <w:tcPr>
            <w:tcW w:w="1290" w:type="dxa"/>
          </w:tcPr>
          <w:p w:rsidR="006870CB" w:rsidRDefault="006870CB" w:rsidP="00B3461C">
            <w:r>
              <w:t>Week 8</w:t>
            </w:r>
          </w:p>
        </w:tc>
        <w:tc>
          <w:tcPr>
            <w:tcW w:w="2107" w:type="dxa"/>
          </w:tcPr>
          <w:p w:rsidR="006870CB" w:rsidRDefault="006870CB" w:rsidP="00B3461C">
            <w:proofErr w:type="spellStart"/>
            <w:r>
              <w:t>er</w:t>
            </w:r>
            <w:proofErr w:type="spellEnd"/>
          </w:p>
        </w:tc>
        <w:tc>
          <w:tcPr>
            <w:tcW w:w="5619" w:type="dxa"/>
          </w:tcPr>
          <w:p w:rsidR="006870CB" w:rsidRDefault="006870CB" w:rsidP="00B3461C">
            <w:r>
              <w:t>her</w:t>
            </w:r>
          </w:p>
        </w:tc>
      </w:tr>
      <w:tr w:rsidR="00544D34" w:rsidTr="00B3461C">
        <w:tc>
          <w:tcPr>
            <w:tcW w:w="1290" w:type="dxa"/>
          </w:tcPr>
          <w:p w:rsidR="00544D34" w:rsidRDefault="00544D34" w:rsidP="00544D34">
            <w:r>
              <w:t>Week 9</w:t>
            </w:r>
          </w:p>
        </w:tc>
        <w:tc>
          <w:tcPr>
            <w:tcW w:w="2107" w:type="dxa"/>
          </w:tcPr>
          <w:p w:rsidR="00544D34" w:rsidRDefault="00544D34" w:rsidP="00544D34">
            <w:r>
              <w:t>Recap all sounds</w:t>
            </w:r>
          </w:p>
        </w:tc>
        <w:tc>
          <w:tcPr>
            <w:tcW w:w="5619" w:type="dxa"/>
          </w:tcPr>
          <w:p w:rsidR="00544D34" w:rsidRDefault="00544D34" w:rsidP="00544D34">
            <w:r>
              <w:t>Recap all words</w:t>
            </w:r>
          </w:p>
        </w:tc>
      </w:tr>
      <w:tr w:rsidR="00544D34" w:rsidTr="00B3461C">
        <w:tc>
          <w:tcPr>
            <w:tcW w:w="1290" w:type="dxa"/>
          </w:tcPr>
          <w:p w:rsidR="00544D34" w:rsidRDefault="00544D34" w:rsidP="00544D34">
            <w:r>
              <w:t>Week 10</w:t>
            </w:r>
          </w:p>
        </w:tc>
        <w:tc>
          <w:tcPr>
            <w:tcW w:w="2107" w:type="dxa"/>
          </w:tcPr>
          <w:p w:rsidR="00544D34" w:rsidRDefault="00544D34" w:rsidP="00544D34">
            <w:r>
              <w:t>Assess</w:t>
            </w:r>
            <w:r w:rsidR="00985914">
              <w:t>*</w:t>
            </w:r>
          </w:p>
        </w:tc>
        <w:tc>
          <w:tcPr>
            <w:tcW w:w="5619" w:type="dxa"/>
          </w:tcPr>
          <w:p w:rsidR="00544D34" w:rsidRDefault="00544D34" w:rsidP="00544D34">
            <w:r>
              <w:t>Assess</w:t>
            </w:r>
          </w:p>
        </w:tc>
      </w:tr>
    </w:tbl>
    <w:p w:rsidR="006870CB" w:rsidRDefault="006870CB"/>
    <w:p w:rsidR="00985914" w:rsidRDefault="00985914">
      <w:r>
        <w:t>*Using non-words and materials suggested on pages 206-207, Letters and Sounds</w:t>
      </w:r>
    </w:p>
    <w:p w:rsidR="00A370C9" w:rsidRDefault="006B5E69">
      <w:r>
        <w:t>During phase 3, children are taught letter names alongside the letter sounds.</w:t>
      </w:r>
    </w:p>
    <w:p w:rsidR="006B5E69" w:rsidRDefault="006B5E69">
      <w:pPr>
        <w:rPr>
          <w:b/>
        </w:rPr>
      </w:pPr>
    </w:p>
    <w:p w:rsidR="006B5E69" w:rsidRDefault="006B5E69">
      <w:pPr>
        <w:rPr>
          <w:b/>
        </w:rPr>
      </w:pPr>
    </w:p>
    <w:p w:rsidR="006B5E69" w:rsidRDefault="006B5E69">
      <w:pPr>
        <w:rPr>
          <w:b/>
        </w:rPr>
      </w:pPr>
    </w:p>
    <w:p w:rsidR="006B5E69" w:rsidRDefault="006B5E69">
      <w:pPr>
        <w:rPr>
          <w:b/>
        </w:rPr>
      </w:pPr>
    </w:p>
    <w:p w:rsidR="006B5E69" w:rsidRDefault="006B5E69">
      <w:pPr>
        <w:rPr>
          <w:b/>
        </w:rPr>
      </w:pPr>
    </w:p>
    <w:p w:rsidR="006B5E69" w:rsidRDefault="006B5E69">
      <w:pPr>
        <w:rPr>
          <w:b/>
        </w:rPr>
      </w:pPr>
    </w:p>
    <w:p w:rsidR="006B5E69" w:rsidRDefault="006B5E69">
      <w:pPr>
        <w:rPr>
          <w:b/>
        </w:rPr>
      </w:pPr>
    </w:p>
    <w:p w:rsidR="00A370C9" w:rsidRPr="003912D7" w:rsidRDefault="00A370C9">
      <w:pPr>
        <w:rPr>
          <w:b/>
        </w:rPr>
      </w:pPr>
      <w:r w:rsidRPr="003912D7">
        <w:rPr>
          <w:b/>
        </w:rPr>
        <w:t>Phase 4:</w:t>
      </w:r>
    </w:p>
    <w:p w:rsidR="00F16E7A" w:rsidRPr="003912D7" w:rsidRDefault="00F16E7A">
      <w:pPr>
        <w:rPr>
          <w:b/>
        </w:rPr>
      </w:pPr>
      <w:r w:rsidRPr="003912D7">
        <w:rPr>
          <w:b/>
        </w:rPr>
        <w:t>Each week, children will also always practise reading and writing simple sentences, and practise reading and learning to spell tricky words/high frequency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0"/>
        <w:gridCol w:w="3241"/>
        <w:gridCol w:w="4485"/>
      </w:tblGrid>
      <w:tr w:rsidR="0039520B" w:rsidTr="00F16E7A">
        <w:tc>
          <w:tcPr>
            <w:tcW w:w="1290" w:type="dxa"/>
          </w:tcPr>
          <w:p w:rsidR="0039520B" w:rsidRPr="00841B14" w:rsidRDefault="0039520B" w:rsidP="00B3461C">
            <w:pPr>
              <w:rPr>
                <w:b/>
              </w:rPr>
            </w:pPr>
            <w:r w:rsidRPr="00841B14">
              <w:rPr>
                <w:b/>
              </w:rPr>
              <w:t>Week</w:t>
            </w:r>
          </w:p>
        </w:tc>
        <w:tc>
          <w:tcPr>
            <w:tcW w:w="3241" w:type="dxa"/>
          </w:tcPr>
          <w:p w:rsidR="0039520B" w:rsidRPr="00841B14" w:rsidRDefault="0039520B" w:rsidP="00B3461C">
            <w:pPr>
              <w:rPr>
                <w:b/>
              </w:rPr>
            </w:pPr>
            <w:r w:rsidRPr="00841B14">
              <w:rPr>
                <w:b/>
              </w:rPr>
              <w:t>Sounds</w:t>
            </w:r>
          </w:p>
        </w:tc>
        <w:tc>
          <w:tcPr>
            <w:tcW w:w="4485" w:type="dxa"/>
          </w:tcPr>
          <w:p w:rsidR="0039520B" w:rsidRPr="00841B14" w:rsidRDefault="0039520B" w:rsidP="00B3461C">
            <w:pPr>
              <w:rPr>
                <w:b/>
              </w:rPr>
            </w:pPr>
            <w:r>
              <w:rPr>
                <w:b/>
              </w:rPr>
              <w:t>High Frequency Words</w:t>
            </w:r>
          </w:p>
        </w:tc>
      </w:tr>
      <w:tr w:rsidR="0039520B" w:rsidTr="00F16E7A">
        <w:tc>
          <w:tcPr>
            <w:tcW w:w="1290" w:type="dxa"/>
          </w:tcPr>
          <w:p w:rsidR="0039520B" w:rsidRDefault="0039520B" w:rsidP="00B3461C">
            <w:r>
              <w:t>Week 1</w:t>
            </w:r>
          </w:p>
        </w:tc>
        <w:tc>
          <w:tcPr>
            <w:tcW w:w="3241" w:type="dxa"/>
          </w:tcPr>
          <w:p w:rsidR="00F16E7A" w:rsidRDefault="0039520B" w:rsidP="00F16E7A">
            <w:r>
              <w:t>Practise segmenting and blending using all sounds. Reading and spelling of CVC words. Reading of CVCC words.</w:t>
            </w:r>
            <w:r w:rsidR="00F16E7A">
              <w:t xml:space="preserve"> </w:t>
            </w:r>
          </w:p>
        </w:tc>
        <w:tc>
          <w:tcPr>
            <w:tcW w:w="4485" w:type="dxa"/>
          </w:tcPr>
          <w:p w:rsidR="0039520B" w:rsidRDefault="0039520B" w:rsidP="00B3461C">
            <w:r>
              <w:t>said, so (practise reading these)</w:t>
            </w:r>
          </w:p>
          <w:p w:rsidR="0039520B" w:rsidRDefault="0039520B" w:rsidP="00B3461C"/>
          <w:p w:rsidR="0039520B" w:rsidRDefault="0039520B" w:rsidP="00B3461C">
            <w:r>
              <w:t>he, she, we, me, be (learning to spell these)</w:t>
            </w:r>
          </w:p>
        </w:tc>
      </w:tr>
      <w:tr w:rsidR="0039520B" w:rsidTr="00F16E7A">
        <w:tc>
          <w:tcPr>
            <w:tcW w:w="1290" w:type="dxa"/>
          </w:tcPr>
          <w:p w:rsidR="0039520B" w:rsidRDefault="0039520B" w:rsidP="00B3461C">
            <w:r>
              <w:t>Week 2</w:t>
            </w:r>
          </w:p>
        </w:tc>
        <w:tc>
          <w:tcPr>
            <w:tcW w:w="3241" w:type="dxa"/>
          </w:tcPr>
          <w:p w:rsidR="0039520B" w:rsidRDefault="00F16E7A" w:rsidP="00F16E7A">
            <w:r>
              <w:t>Practise segmenting and blending using all sounds. Reading and spelling of CVC words. Reading of CVCC words</w:t>
            </w:r>
          </w:p>
        </w:tc>
        <w:tc>
          <w:tcPr>
            <w:tcW w:w="4485" w:type="dxa"/>
          </w:tcPr>
          <w:p w:rsidR="0039520B" w:rsidRDefault="0039520B" w:rsidP="00B3461C">
            <w:r>
              <w:t>have, like, some, come (practise reading these)</w:t>
            </w:r>
          </w:p>
          <w:p w:rsidR="0039520B" w:rsidRDefault="0039520B" w:rsidP="00B3461C"/>
          <w:p w:rsidR="0039520B" w:rsidRDefault="0039520B" w:rsidP="00B3461C">
            <w:r>
              <w:t>was, you (learning to spell these)</w:t>
            </w:r>
          </w:p>
        </w:tc>
      </w:tr>
      <w:tr w:rsidR="0039520B" w:rsidTr="00F16E7A">
        <w:tc>
          <w:tcPr>
            <w:tcW w:w="1290" w:type="dxa"/>
          </w:tcPr>
          <w:p w:rsidR="0039520B" w:rsidRDefault="0039520B" w:rsidP="00B3461C">
            <w:r>
              <w:t>Week 3</w:t>
            </w:r>
          </w:p>
        </w:tc>
        <w:tc>
          <w:tcPr>
            <w:tcW w:w="3241" w:type="dxa"/>
          </w:tcPr>
          <w:p w:rsidR="0039520B" w:rsidRDefault="00F16E7A" w:rsidP="00AF2338">
            <w:r>
              <w:t xml:space="preserve">Practise segmenting and blending using all sounds. Reading and spelling of words with adjacent consonants. </w:t>
            </w:r>
          </w:p>
        </w:tc>
        <w:tc>
          <w:tcPr>
            <w:tcW w:w="4485" w:type="dxa"/>
          </w:tcPr>
          <w:p w:rsidR="0039520B" w:rsidRDefault="00F16E7A" w:rsidP="00B3461C">
            <w:r>
              <w:t>were, there, little, one (practise reading these)</w:t>
            </w:r>
          </w:p>
          <w:p w:rsidR="00F16E7A" w:rsidRDefault="00F16E7A" w:rsidP="00B3461C"/>
          <w:p w:rsidR="00F16E7A" w:rsidRDefault="00F16E7A" w:rsidP="00B3461C">
            <w:r>
              <w:t>they, all, are (learning to spell these)</w:t>
            </w:r>
          </w:p>
        </w:tc>
      </w:tr>
      <w:tr w:rsidR="00AF2338" w:rsidTr="00F16E7A">
        <w:tc>
          <w:tcPr>
            <w:tcW w:w="1290" w:type="dxa"/>
          </w:tcPr>
          <w:p w:rsidR="00AF2338" w:rsidRDefault="00AF2338" w:rsidP="00AF2338">
            <w:r>
              <w:t>Week 4</w:t>
            </w:r>
          </w:p>
        </w:tc>
        <w:tc>
          <w:tcPr>
            <w:tcW w:w="3241" w:type="dxa"/>
          </w:tcPr>
          <w:p w:rsidR="00AF2338" w:rsidRDefault="00AF2338" w:rsidP="00AF2338">
            <w:r>
              <w:t xml:space="preserve">Practise segmenting and blending using all sounds. Reading and spelling of words with adjacent consonants. </w:t>
            </w:r>
          </w:p>
        </w:tc>
        <w:tc>
          <w:tcPr>
            <w:tcW w:w="4485" w:type="dxa"/>
          </w:tcPr>
          <w:p w:rsidR="00AF2338" w:rsidRDefault="00AF2338" w:rsidP="00AF2338">
            <w:r>
              <w:t>do, when out, what (practise reading these)</w:t>
            </w:r>
          </w:p>
          <w:p w:rsidR="00AF2338" w:rsidRDefault="00AF2338" w:rsidP="00AF2338"/>
          <w:p w:rsidR="00AF2338" w:rsidRDefault="00AF2338" w:rsidP="00AF2338">
            <w:r>
              <w:t>my, her (learning to spell these)</w:t>
            </w:r>
          </w:p>
        </w:tc>
      </w:tr>
      <w:tr w:rsidR="00AF2338" w:rsidTr="00F16E7A">
        <w:tc>
          <w:tcPr>
            <w:tcW w:w="1290" w:type="dxa"/>
          </w:tcPr>
          <w:p w:rsidR="00AF2338" w:rsidRDefault="00AF2338" w:rsidP="00AF2338">
            <w:r>
              <w:t>Week 5</w:t>
            </w:r>
          </w:p>
        </w:tc>
        <w:tc>
          <w:tcPr>
            <w:tcW w:w="3241" w:type="dxa"/>
          </w:tcPr>
          <w:p w:rsidR="00AF2338" w:rsidRDefault="00F53E22" w:rsidP="00AF2338">
            <w:r>
              <w:t>Assess – using graphemes learnt to date.</w:t>
            </w:r>
          </w:p>
          <w:p w:rsidR="00F53E22" w:rsidRDefault="00F53E22" w:rsidP="00AF2338"/>
          <w:p w:rsidR="00F53E22" w:rsidRDefault="00F53E22" w:rsidP="00AF2338">
            <w:r>
              <w:t>Plan intervention groups for support/challenge as required</w:t>
            </w:r>
          </w:p>
        </w:tc>
        <w:tc>
          <w:tcPr>
            <w:tcW w:w="4485" w:type="dxa"/>
          </w:tcPr>
          <w:p w:rsidR="00AF2338" w:rsidRDefault="00F53E22" w:rsidP="00AF2338">
            <w:r>
              <w:t>Assess (</w:t>
            </w:r>
            <w:r w:rsidRPr="00F53E22">
              <w:rPr>
                <w:b/>
              </w:rPr>
              <w:t>reading</w:t>
            </w:r>
            <w:r>
              <w:t xml:space="preserve"> of all, </w:t>
            </w:r>
            <w:r w:rsidRPr="00F53E22">
              <w:rPr>
                <w:b/>
              </w:rPr>
              <w:t>spelling</w:t>
            </w:r>
            <w:r>
              <w:t xml:space="preserve"> of: he, she, we, me, be, was, you, they, all, are, my, her)</w:t>
            </w:r>
          </w:p>
        </w:tc>
      </w:tr>
      <w:tr w:rsidR="00AF2338" w:rsidTr="00F16E7A">
        <w:tc>
          <w:tcPr>
            <w:tcW w:w="1290" w:type="dxa"/>
          </w:tcPr>
          <w:p w:rsidR="00AF2338" w:rsidRDefault="00AF2338" w:rsidP="00AF2338">
            <w:r>
              <w:t>Week</w:t>
            </w:r>
            <w:r w:rsidR="00F53E22">
              <w:t>s</w:t>
            </w:r>
            <w:r>
              <w:t xml:space="preserve"> 6</w:t>
            </w:r>
            <w:r w:rsidR="00F53E22">
              <w:t xml:space="preserve"> - 10</w:t>
            </w:r>
          </w:p>
        </w:tc>
        <w:tc>
          <w:tcPr>
            <w:tcW w:w="3241" w:type="dxa"/>
          </w:tcPr>
          <w:p w:rsidR="00AF2338" w:rsidRDefault="00F53E22" w:rsidP="00AF2338">
            <w:r>
              <w:t>Continue with whole class sessions – recap all sounds learnt. Focus groups to complete additional intervention to tackle gaps in phonic knowledge.</w:t>
            </w:r>
          </w:p>
        </w:tc>
        <w:tc>
          <w:tcPr>
            <w:tcW w:w="4485" w:type="dxa"/>
          </w:tcPr>
          <w:p w:rsidR="00AF2338" w:rsidRDefault="00AF2338" w:rsidP="00AF2338"/>
        </w:tc>
      </w:tr>
      <w:tr w:rsidR="00AF2338" w:rsidTr="00F16E7A">
        <w:tc>
          <w:tcPr>
            <w:tcW w:w="1290" w:type="dxa"/>
          </w:tcPr>
          <w:p w:rsidR="00AF2338" w:rsidRDefault="00F53E22" w:rsidP="00AF2338">
            <w:r>
              <w:t>Week 11</w:t>
            </w:r>
          </w:p>
        </w:tc>
        <w:tc>
          <w:tcPr>
            <w:tcW w:w="3241" w:type="dxa"/>
          </w:tcPr>
          <w:p w:rsidR="00AF2338" w:rsidRDefault="00F53E22" w:rsidP="00AF2338">
            <w:r>
              <w:t xml:space="preserve">Re-assess to check impact of </w:t>
            </w:r>
            <w:proofErr w:type="gramStart"/>
            <w:r>
              <w:t>intervention.</w:t>
            </w:r>
            <w:r w:rsidR="00985914">
              <w:t>*</w:t>
            </w:r>
            <w:proofErr w:type="gramEnd"/>
          </w:p>
        </w:tc>
        <w:tc>
          <w:tcPr>
            <w:tcW w:w="4485" w:type="dxa"/>
          </w:tcPr>
          <w:p w:rsidR="00AF2338" w:rsidRDefault="00F53E22" w:rsidP="00AF2338">
            <w:r>
              <w:t>Re-assess to check impact of intervention.</w:t>
            </w:r>
          </w:p>
        </w:tc>
      </w:tr>
    </w:tbl>
    <w:p w:rsidR="00A370C9" w:rsidRDefault="00A370C9"/>
    <w:p w:rsidR="00985914" w:rsidRDefault="00985914">
      <w:r>
        <w:t>*Use an actual phonics screening check. Expectation that all children will attempt first 20 words. If children are capable, try extending them with the next 20</w:t>
      </w:r>
      <w:r w:rsidR="00E341EA">
        <w:t>.</w:t>
      </w:r>
      <w:r w:rsidR="00701384">
        <w:t xml:space="preserve"> However, remember that this test will also contain aspects of Phase 5 which the children will not have been covered.</w:t>
      </w:r>
    </w:p>
    <w:p w:rsidR="00F53E22" w:rsidRDefault="00F53E22">
      <w:r w:rsidRPr="003912D7">
        <w:rPr>
          <w:b/>
        </w:rPr>
        <w:t xml:space="preserve">Total of 28 weeks covering </w:t>
      </w:r>
      <w:r w:rsidR="003912D7">
        <w:rPr>
          <w:b/>
        </w:rPr>
        <w:t>phases 2, 3 and 4</w:t>
      </w:r>
    </w:p>
    <w:p w:rsidR="003912D7" w:rsidRDefault="003912D7">
      <w:r>
        <w:t>This leaves a further 10 weeks for consolidation before end of Reception</w:t>
      </w:r>
    </w:p>
    <w:p w:rsidR="005A1F33" w:rsidRDefault="005A1F33"/>
    <w:p w:rsidR="005A1F33" w:rsidRDefault="005A1F33"/>
    <w:p w:rsidR="005A1F33" w:rsidRDefault="005A1F33"/>
    <w:p w:rsidR="005A1F33" w:rsidRDefault="005A1F33"/>
    <w:p w:rsidR="005A1F33" w:rsidRDefault="005A1F33"/>
    <w:p w:rsidR="005A1F33" w:rsidRDefault="005A1F33">
      <w:pPr>
        <w:rPr>
          <w:b/>
          <w:u w:val="single"/>
        </w:rPr>
      </w:pPr>
      <w:r w:rsidRPr="005A1F33">
        <w:rPr>
          <w:b/>
          <w:u w:val="single"/>
        </w:rPr>
        <w:t>Year One Phonics Progression</w:t>
      </w:r>
    </w:p>
    <w:p w:rsidR="00CB16BD" w:rsidRDefault="00E26EAE">
      <w:pPr>
        <w:rPr>
          <w:b/>
          <w:u w:val="single"/>
        </w:rPr>
      </w:pPr>
      <w:r>
        <w:rPr>
          <w:b/>
          <w:u w:val="single"/>
        </w:rPr>
        <w:t>Continue to revis</w:t>
      </w:r>
      <w:r w:rsidR="002709EB">
        <w:rPr>
          <w:b/>
          <w:u w:val="single"/>
        </w:rPr>
        <w:t>i</w:t>
      </w:r>
      <w:r>
        <w:rPr>
          <w:b/>
          <w:u w:val="single"/>
        </w:rPr>
        <w:t>t phase tw</w:t>
      </w:r>
      <w:r w:rsidR="00CB16BD">
        <w:rPr>
          <w:b/>
          <w:u w:val="single"/>
        </w:rPr>
        <w:t>o, three and four</w:t>
      </w:r>
      <w:r w:rsidR="002709EB">
        <w:rPr>
          <w:b/>
          <w:u w:val="single"/>
        </w:rPr>
        <w:t>,</w:t>
      </w:r>
      <w:r w:rsidR="00CB16BD">
        <w:rPr>
          <w:b/>
          <w:u w:val="single"/>
        </w:rPr>
        <w:t xml:space="preserve"> alongside teaching phase five.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2356"/>
        <w:gridCol w:w="2374"/>
        <w:gridCol w:w="2056"/>
      </w:tblGrid>
      <w:tr w:rsidR="001949A3" w:rsidTr="001949A3">
        <w:tc>
          <w:tcPr>
            <w:tcW w:w="2230" w:type="dxa"/>
          </w:tcPr>
          <w:p w:rsidR="001949A3" w:rsidRDefault="001949A3" w:rsidP="005A1F33">
            <w:pPr>
              <w:jc w:val="center"/>
            </w:pPr>
            <w:r>
              <w:t>Week</w:t>
            </w:r>
          </w:p>
        </w:tc>
        <w:tc>
          <w:tcPr>
            <w:tcW w:w="2356" w:type="dxa"/>
          </w:tcPr>
          <w:p w:rsidR="001949A3" w:rsidRDefault="001949A3">
            <w:r>
              <w:t>Sound</w:t>
            </w:r>
          </w:p>
        </w:tc>
        <w:tc>
          <w:tcPr>
            <w:tcW w:w="2374" w:type="dxa"/>
          </w:tcPr>
          <w:p w:rsidR="001949A3" w:rsidRDefault="001949A3">
            <w:r>
              <w:t>High Frequency words to be read</w:t>
            </w:r>
          </w:p>
        </w:tc>
        <w:tc>
          <w:tcPr>
            <w:tcW w:w="2056" w:type="dxa"/>
          </w:tcPr>
          <w:p w:rsidR="001949A3" w:rsidRDefault="00CB16BD">
            <w:r>
              <w:t>High Frequen</w:t>
            </w:r>
            <w:r w:rsidR="001949A3">
              <w:t>cy words to be spelled</w:t>
            </w:r>
          </w:p>
        </w:tc>
      </w:tr>
      <w:tr w:rsidR="001949A3" w:rsidTr="001949A3">
        <w:tc>
          <w:tcPr>
            <w:tcW w:w="2230" w:type="dxa"/>
          </w:tcPr>
          <w:p w:rsidR="001949A3" w:rsidRDefault="001949A3">
            <w:r>
              <w:t>Week 1</w:t>
            </w:r>
          </w:p>
        </w:tc>
        <w:tc>
          <w:tcPr>
            <w:tcW w:w="2356" w:type="dxa"/>
          </w:tcPr>
          <w:p w:rsidR="001949A3" w:rsidRDefault="000B7D5F">
            <w:r>
              <w:t xml:space="preserve">ay (day), </w:t>
            </w:r>
            <w:proofErr w:type="spellStart"/>
            <w:r>
              <w:t>ou</w:t>
            </w:r>
            <w:proofErr w:type="spellEnd"/>
            <w:r>
              <w:t xml:space="preserve"> (out), </w:t>
            </w:r>
            <w:proofErr w:type="spellStart"/>
            <w:r>
              <w:t>i</w:t>
            </w:r>
            <w:r w:rsidR="001949A3">
              <w:t>e</w:t>
            </w:r>
            <w:proofErr w:type="spellEnd"/>
            <w:r w:rsidR="001949A3">
              <w:t xml:space="preserve"> (tie), </w:t>
            </w:r>
          </w:p>
          <w:p w:rsidR="001949A3" w:rsidRDefault="001949A3">
            <w:proofErr w:type="spellStart"/>
            <w:r>
              <w:t>ea</w:t>
            </w:r>
            <w:proofErr w:type="spellEnd"/>
            <w:r>
              <w:t xml:space="preserve"> (eat)</w:t>
            </w:r>
          </w:p>
          <w:p w:rsidR="001949A3" w:rsidRDefault="001949A3"/>
        </w:tc>
        <w:tc>
          <w:tcPr>
            <w:tcW w:w="2374" w:type="dxa"/>
          </w:tcPr>
          <w:p w:rsidR="001949A3" w:rsidRDefault="001949A3">
            <w:r>
              <w:t>oh, their, people</w:t>
            </w:r>
          </w:p>
        </w:tc>
        <w:tc>
          <w:tcPr>
            <w:tcW w:w="2056" w:type="dxa"/>
          </w:tcPr>
          <w:p w:rsidR="001949A3" w:rsidRDefault="001949A3" w:rsidP="001949A3"/>
          <w:p w:rsidR="00E4142C" w:rsidRDefault="00E4142C" w:rsidP="001949A3"/>
        </w:tc>
      </w:tr>
      <w:tr w:rsidR="001949A3" w:rsidTr="001949A3">
        <w:tc>
          <w:tcPr>
            <w:tcW w:w="2230" w:type="dxa"/>
          </w:tcPr>
          <w:p w:rsidR="001949A3" w:rsidRDefault="001949A3">
            <w:r>
              <w:t>Week 2</w:t>
            </w:r>
          </w:p>
        </w:tc>
        <w:tc>
          <w:tcPr>
            <w:tcW w:w="2356" w:type="dxa"/>
          </w:tcPr>
          <w:p w:rsidR="001949A3" w:rsidRDefault="001949A3">
            <w:r>
              <w:t xml:space="preserve">oy (boy), </w:t>
            </w:r>
            <w:proofErr w:type="spellStart"/>
            <w:r>
              <w:t>ir</w:t>
            </w:r>
            <w:proofErr w:type="spellEnd"/>
            <w:r>
              <w:t xml:space="preserve"> (girl), </w:t>
            </w:r>
            <w:proofErr w:type="spellStart"/>
            <w:r>
              <w:t>ue</w:t>
            </w:r>
            <w:proofErr w:type="spellEnd"/>
            <w:r>
              <w:t xml:space="preserve"> (blue),</w:t>
            </w:r>
          </w:p>
          <w:p w:rsidR="001949A3" w:rsidRDefault="001949A3">
            <w:r>
              <w:t>aw (saw)</w:t>
            </w:r>
          </w:p>
        </w:tc>
        <w:tc>
          <w:tcPr>
            <w:tcW w:w="2374" w:type="dxa"/>
          </w:tcPr>
          <w:p w:rsidR="001949A3" w:rsidRDefault="001949A3">
            <w:r>
              <w:t>Mr, Mrs, looked</w:t>
            </w:r>
            <w:r w:rsidR="00E4142C">
              <w:t>,</w:t>
            </w:r>
          </w:p>
          <w:p w:rsidR="00E4142C" w:rsidRDefault="00E4142C">
            <w:r>
              <w:t>called, asked</w:t>
            </w:r>
          </w:p>
        </w:tc>
        <w:tc>
          <w:tcPr>
            <w:tcW w:w="2056" w:type="dxa"/>
          </w:tcPr>
          <w:p w:rsidR="001949A3" w:rsidRDefault="001949A3"/>
          <w:p w:rsidR="00E4142C" w:rsidRDefault="00E4142C"/>
        </w:tc>
      </w:tr>
      <w:tr w:rsidR="001949A3" w:rsidTr="001949A3">
        <w:tc>
          <w:tcPr>
            <w:tcW w:w="2230" w:type="dxa"/>
          </w:tcPr>
          <w:p w:rsidR="001949A3" w:rsidRDefault="001949A3">
            <w:r>
              <w:t>Week 3</w:t>
            </w:r>
          </w:p>
        </w:tc>
        <w:tc>
          <w:tcPr>
            <w:tcW w:w="2356" w:type="dxa"/>
          </w:tcPr>
          <w:p w:rsidR="001949A3" w:rsidRDefault="001949A3">
            <w:proofErr w:type="spellStart"/>
            <w:r>
              <w:t>wh</w:t>
            </w:r>
            <w:proofErr w:type="spellEnd"/>
            <w:r>
              <w:t xml:space="preserve"> (when), </w:t>
            </w:r>
            <w:proofErr w:type="spellStart"/>
            <w:r>
              <w:t>ph</w:t>
            </w:r>
            <w:proofErr w:type="spellEnd"/>
            <w:r>
              <w:t xml:space="preserve"> (Photo), </w:t>
            </w:r>
          </w:p>
          <w:p w:rsidR="001949A3" w:rsidRDefault="001949A3">
            <w:proofErr w:type="spellStart"/>
            <w:r>
              <w:t>ew</w:t>
            </w:r>
            <w:proofErr w:type="spellEnd"/>
            <w:r>
              <w:t xml:space="preserve"> (new), </w:t>
            </w:r>
            <w:proofErr w:type="spellStart"/>
            <w:r>
              <w:t>oe</w:t>
            </w:r>
            <w:proofErr w:type="spellEnd"/>
            <w:r>
              <w:t xml:space="preserve"> (toe), au (Paul)</w:t>
            </w:r>
          </w:p>
        </w:tc>
        <w:tc>
          <w:tcPr>
            <w:tcW w:w="2374" w:type="dxa"/>
          </w:tcPr>
          <w:p w:rsidR="001949A3" w:rsidRDefault="001949A3"/>
        </w:tc>
        <w:tc>
          <w:tcPr>
            <w:tcW w:w="2056" w:type="dxa"/>
          </w:tcPr>
          <w:p w:rsidR="001949A3" w:rsidRDefault="00E4142C">
            <w:r>
              <w:t>said, so, have, like</w:t>
            </w:r>
          </w:p>
        </w:tc>
      </w:tr>
      <w:tr w:rsidR="001949A3" w:rsidTr="001949A3">
        <w:tc>
          <w:tcPr>
            <w:tcW w:w="2230" w:type="dxa"/>
          </w:tcPr>
          <w:p w:rsidR="001949A3" w:rsidRDefault="001949A3">
            <w:r>
              <w:t>Week 4</w:t>
            </w:r>
          </w:p>
        </w:tc>
        <w:tc>
          <w:tcPr>
            <w:tcW w:w="2356" w:type="dxa"/>
          </w:tcPr>
          <w:p w:rsidR="001949A3" w:rsidRDefault="001949A3">
            <w:r>
              <w:t xml:space="preserve">a-e (make), e-e (these), </w:t>
            </w:r>
          </w:p>
          <w:p w:rsidR="00E46E00" w:rsidRDefault="001949A3" w:rsidP="00E46E00">
            <w:proofErr w:type="spellStart"/>
            <w:r>
              <w:t>i</w:t>
            </w:r>
            <w:proofErr w:type="spellEnd"/>
            <w:r>
              <w:t xml:space="preserve">-e(like), </w:t>
            </w:r>
            <w:r w:rsidR="00E46E00">
              <w:t>o-e (home), u-e(rule),</w:t>
            </w:r>
          </w:p>
          <w:p w:rsidR="001949A3" w:rsidRDefault="00E46E00" w:rsidP="00E46E00">
            <w:proofErr w:type="spellStart"/>
            <w:r>
              <w:t>zh</w:t>
            </w:r>
            <w:proofErr w:type="spellEnd"/>
            <w:r>
              <w:t xml:space="preserve"> (treasure)</w:t>
            </w:r>
          </w:p>
        </w:tc>
        <w:tc>
          <w:tcPr>
            <w:tcW w:w="2374" w:type="dxa"/>
          </w:tcPr>
          <w:p w:rsidR="001949A3" w:rsidRDefault="001949A3"/>
        </w:tc>
        <w:tc>
          <w:tcPr>
            <w:tcW w:w="2056" w:type="dxa"/>
          </w:tcPr>
          <w:p w:rsidR="001949A3" w:rsidRDefault="00E4142C">
            <w:r>
              <w:t xml:space="preserve">some, come, </w:t>
            </w:r>
            <w:r w:rsidR="001949A3">
              <w:t>were, there</w:t>
            </w:r>
          </w:p>
        </w:tc>
      </w:tr>
    </w:tbl>
    <w:p w:rsidR="005A1F33" w:rsidRPr="005A1F33" w:rsidRDefault="005A1F33"/>
    <w:p w:rsidR="005A1F33" w:rsidRDefault="00704AD5">
      <w:r>
        <w:t xml:space="preserve">Alongside the phase 5 graphemes for reading, phase 2 and 3 will be revisited </w:t>
      </w:r>
    </w:p>
    <w:p w:rsidR="00D30111" w:rsidRDefault="00D301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7"/>
        <w:gridCol w:w="2482"/>
        <w:gridCol w:w="2254"/>
        <w:gridCol w:w="2053"/>
      </w:tblGrid>
      <w:tr w:rsidR="00CB16BD" w:rsidTr="00CB16BD">
        <w:tc>
          <w:tcPr>
            <w:tcW w:w="2227" w:type="dxa"/>
          </w:tcPr>
          <w:p w:rsidR="00CB16BD" w:rsidRDefault="00847E81">
            <w:r>
              <w:t>Week</w:t>
            </w:r>
          </w:p>
        </w:tc>
        <w:tc>
          <w:tcPr>
            <w:tcW w:w="2482" w:type="dxa"/>
          </w:tcPr>
          <w:p w:rsidR="00CB16BD" w:rsidRDefault="00CB16BD">
            <w:r>
              <w:t xml:space="preserve">Sound </w:t>
            </w:r>
          </w:p>
        </w:tc>
        <w:tc>
          <w:tcPr>
            <w:tcW w:w="2254" w:type="dxa"/>
          </w:tcPr>
          <w:p w:rsidR="00CB16BD" w:rsidRDefault="00CB16BD">
            <w:r>
              <w:t>Words to be read</w:t>
            </w:r>
          </w:p>
        </w:tc>
        <w:tc>
          <w:tcPr>
            <w:tcW w:w="2053" w:type="dxa"/>
          </w:tcPr>
          <w:p w:rsidR="00CB16BD" w:rsidRDefault="00CB16BD">
            <w:r>
              <w:t>Words to be spelled</w:t>
            </w:r>
          </w:p>
        </w:tc>
      </w:tr>
      <w:tr w:rsidR="00CB16BD" w:rsidTr="00CB16BD">
        <w:tc>
          <w:tcPr>
            <w:tcW w:w="2227" w:type="dxa"/>
          </w:tcPr>
          <w:p w:rsidR="00CB16BD" w:rsidRDefault="00CB16BD">
            <w:r>
              <w:t>Week 5</w:t>
            </w:r>
          </w:p>
        </w:tc>
        <w:tc>
          <w:tcPr>
            <w:tcW w:w="2482" w:type="dxa"/>
          </w:tcPr>
          <w:p w:rsidR="00CB16BD" w:rsidRDefault="00CB16BD" w:rsidP="00E46E00">
            <w:r>
              <w:t xml:space="preserve">Alternative pronunciation of graphemes </w:t>
            </w:r>
          </w:p>
          <w:p w:rsidR="00CB16BD" w:rsidRDefault="00CB16BD" w:rsidP="00E46E00">
            <w:proofErr w:type="spellStart"/>
            <w:r>
              <w:t>i</w:t>
            </w:r>
            <w:proofErr w:type="spellEnd"/>
            <w:r>
              <w:t xml:space="preserve"> (fin, find)</w:t>
            </w:r>
          </w:p>
          <w:p w:rsidR="00CB16BD" w:rsidRDefault="00CB16BD" w:rsidP="00E46E00">
            <w:r>
              <w:t>o (hot, cold)</w:t>
            </w:r>
          </w:p>
          <w:p w:rsidR="00CB16BD" w:rsidRDefault="00CB16BD" w:rsidP="00E46E00">
            <w:r>
              <w:t>c (cat, cent)</w:t>
            </w:r>
          </w:p>
          <w:p w:rsidR="00CB16BD" w:rsidRDefault="00CB16BD" w:rsidP="00E46E00">
            <w:r>
              <w:t>g (got, giant)</w:t>
            </w:r>
          </w:p>
        </w:tc>
        <w:tc>
          <w:tcPr>
            <w:tcW w:w="2254" w:type="dxa"/>
          </w:tcPr>
          <w:p w:rsidR="00CB16BD" w:rsidRDefault="00CB16BD"/>
        </w:tc>
        <w:tc>
          <w:tcPr>
            <w:tcW w:w="2053" w:type="dxa"/>
          </w:tcPr>
          <w:p w:rsidR="00CB16BD" w:rsidRDefault="00CB16BD">
            <w:r>
              <w:t>little, one</w:t>
            </w:r>
            <w:r w:rsidR="00E4142C">
              <w:t>, do when,</w:t>
            </w:r>
          </w:p>
          <w:p w:rsidR="00E4142C" w:rsidRDefault="00E4142C">
            <w:r>
              <w:t>what, out</w:t>
            </w:r>
          </w:p>
        </w:tc>
      </w:tr>
      <w:tr w:rsidR="00CB16BD" w:rsidTr="00CB16BD">
        <w:tc>
          <w:tcPr>
            <w:tcW w:w="2227" w:type="dxa"/>
          </w:tcPr>
          <w:p w:rsidR="00CB16BD" w:rsidRDefault="00CB16BD">
            <w:r>
              <w:t>Week 6</w:t>
            </w:r>
          </w:p>
        </w:tc>
        <w:tc>
          <w:tcPr>
            <w:tcW w:w="2482" w:type="dxa"/>
          </w:tcPr>
          <w:p w:rsidR="00CB16BD" w:rsidRDefault="00CB16BD" w:rsidP="00E46E00">
            <w:r>
              <w:t>ow (cow, blow)</w:t>
            </w:r>
          </w:p>
          <w:p w:rsidR="00CB16BD" w:rsidRDefault="00CB16BD" w:rsidP="00E46E00">
            <w:proofErr w:type="spellStart"/>
            <w:r>
              <w:t>ie</w:t>
            </w:r>
            <w:proofErr w:type="spellEnd"/>
            <w:r>
              <w:t xml:space="preserve"> (tie, field)</w:t>
            </w:r>
          </w:p>
          <w:p w:rsidR="00CB16BD" w:rsidRDefault="00CB16BD" w:rsidP="00E46E00">
            <w:proofErr w:type="spellStart"/>
            <w:r>
              <w:t>ea</w:t>
            </w:r>
            <w:proofErr w:type="spellEnd"/>
            <w:r>
              <w:t xml:space="preserve"> (eat, bread)</w:t>
            </w:r>
          </w:p>
          <w:p w:rsidR="00CB16BD" w:rsidRDefault="00CB16BD" w:rsidP="00E46E00">
            <w:proofErr w:type="spellStart"/>
            <w:r>
              <w:t>er</w:t>
            </w:r>
            <w:proofErr w:type="spellEnd"/>
            <w:r>
              <w:t xml:space="preserve"> (farmer, her)</w:t>
            </w:r>
          </w:p>
        </w:tc>
        <w:tc>
          <w:tcPr>
            <w:tcW w:w="2254" w:type="dxa"/>
          </w:tcPr>
          <w:p w:rsidR="00E4142C" w:rsidRDefault="00E4142C" w:rsidP="00E4142C">
            <w:r>
              <w:t xml:space="preserve">water, where, who, </w:t>
            </w:r>
          </w:p>
          <w:p w:rsidR="00E4142C" w:rsidRDefault="00E4142C" w:rsidP="00E4142C">
            <w:r>
              <w:t>again,</w:t>
            </w:r>
          </w:p>
          <w:p w:rsidR="00CB16BD" w:rsidRDefault="00E4142C" w:rsidP="00E4142C">
            <w:r>
              <w:t xml:space="preserve">friends, once, </w:t>
            </w:r>
            <w:r w:rsidR="00CB16BD">
              <w:t>tho</w:t>
            </w:r>
            <w:r>
              <w:t xml:space="preserve">ught, </w:t>
            </w:r>
            <w:proofErr w:type="spellStart"/>
            <w:r>
              <w:t>through</w:t>
            </w:r>
            <w:proofErr w:type="spellEnd"/>
            <w:r>
              <w:t>, work, mouse,</w:t>
            </w:r>
          </w:p>
        </w:tc>
        <w:tc>
          <w:tcPr>
            <w:tcW w:w="2053" w:type="dxa"/>
          </w:tcPr>
          <w:p w:rsidR="00CB16BD" w:rsidRDefault="00CB16BD"/>
        </w:tc>
      </w:tr>
      <w:tr w:rsidR="00CB16BD" w:rsidTr="00CB16BD">
        <w:tc>
          <w:tcPr>
            <w:tcW w:w="2227" w:type="dxa"/>
          </w:tcPr>
          <w:p w:rsidR="00CB16BD" w:rsidRDefault="00CB16BD">
            <w:r>
              <w:t>Week 7</w:t>
            </w:r>
          </w:p>
          <w:p w:rsidR="00847E81" w:rsidRDefault="00847E81"/>
          <w:p w:rsidR="00847E81" w:rsidRDefault="00847E81">
            <w:r>
              <w:t>(assessment)</w:t>
            </w:r>
          </w:p>
        </w:tc>
        <w:tc>
          <w:tcPr>
            <w:tcW w:w="2482" w:type="dxa"/>
          </w:tcPr>
          <w:p w:rsidR="00CB16BD" w:rsidRDefault="00CB16BD">
            <w:r>
              <w:t>a (hat, what)</w:t>
            </w:r>
          </w:p>
          <w:p w:rsidR="00CB16BD" w:rsidRDefault="00CB16BD">
            <w:r>
              <w:t>y (yes, by, very)</w:t>
            </w:r>
          </w:p>
          <w:p w:rsidR="00CB16BD" w:rsidRDefault="00CB16BD">
            <w:proofErr w:type="spellStart"/>
            <w:r>
              <w:t>ch</w:t>
            </w:r>
            <w:proofErr w:type="spellEnd"/>
            <w:r>
              <w:t xml:space="preserve"> (chin, school, chef)</w:t>
            </w:r>
          </w:p>
          <w:p w:rsidR="00CB16BD" w:rsidRDefault="00CB16BD">
            <w:proofErr w:type="spellStart"/>
            <w:r>
              <w:t>ou</w:t>
            </w:r>
            <w:proofErr w:type="spellEnd"/>
            <w:r>
              <w:t xml:space="preserve"> (out, shoulder, could, you)</w:t>
            </w:r>
          </w:p>
        </w:tc>
        <w:tc>
          <w:tcPr>
            <w:tcW w:w="2254" w:type="dxa"/>
          </w:tcPr>
          <w:p w:rsidR="00CB16BD" w:rsidRDefault="00E4142C">
            <w:r>
              <w:t xml:space="preserve">many, </w:t>
            </w:r>
            <w:r w:rsidR="00CB16BD">
              <w:t>laughed, because, different, any, eyes, please</w:t>
            </w:r>
          </w:p>
        </w:tc>
        <w:tc>
          <w:tcPr>
            <w:tcW w:w="2053" w:type="dxa"/>
          </w:tcPr>
          <w:p w:rsidR="00CB16BD" w:rsidRDefault="00CB16BD"/>
        </w:tc>
      </w:tr>
    </w:tbl>
    <w:p w:rsidR="005A1F33" w:rsidRDefault="005A1F33"/>
    <w:p w:rsidR="00E56FBB" w:rsidRDefault="00E56FBB">
      <w:r>
        <w:t>There are 16 high frequency words that are left to be decoded which rely on phase 5 teaching.</w:t>
      </w:r>
    </w:p>
    <w:p w:rsidR="00E56FBB" w:rsidRPr="00E56FBB" w:rsidRDefault="00272A4D">
      <w:pPr>
        <w:rPr>
          <w:b/>
        </w:rPr>
      </w:pPr>
      <w:r>
        <w:t>These are</w:t>
      </w:r>
      <w:r w:rsidR="00E56FBB">
        <w:t xml:space="preserve">: </w:t>
      </w:r>
      <w:r w:rsidR="00E56FBB">
        <w:rPr>
          <w:b/>
        </w:rPr>
        <w:t>don’t, day, hear, old, house, made, saw, I’m, about, came, very, by, your, make, time</w:t>
      </w:r>
    </w:p>
    <w:p w:rsidR="005A1F33" w:rsidRDefault="005A1F33"/>
    <w:p w:rsidR="005A1F33" w:rsidRDefault="005A1F33"/>
    <w:p w:rsidR="00847E81" w:rsidRDefault="00847E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47E81" w:rsidTr="00847E81">
        <w:tc>
          <w:tcPr>
            <w:tcW w:w="2254" w:type="dxa"/>
          </w:tcPr>
          <w:p w:rsidR="00847E81" w:rsidRDefault="00847E81" w:rsidP="00847E81">
            <w:r>
              <w:t>Week</w:t>
            </w:r>
          </w:p>
        </w:tc>
        <w:tc>
          <w:tcPr>
            <w:tcW w:w="2254" w:type="dxa"/>
          </w:tcPr>
          <w:p w:rsidR="00847E81" w:rsidRDefault="00847E81" w:rsidP="00847E81">
            <w:r>
              <w:t>Sound</w:t>
            </w:r>
          </w:p>
        </w:tc>
        <w:tc>
          <w:tcPr>
            <w:tcW w:w="2254" w:type="dxa"/>
          </w:tcPr>
          <w:p w:rsidR="00847E81" w:rsidRDefault="00847E81" w:rsidP="00847E81">
            <w:r>
              <w:t>Words to be read</w:t>
            </w:r>
          </w:p>
        </w:tc>
        <w:tc>
          <w:tcPr>
            <w:tcW w:w="2254" w:type="dxa"/>
          </w:tcPr>
          <w:p w:rsidR="00847E81" w:rsidRDefault="00847E81" w:rsidP="00847E81">
            <w:r>
              <w:t>Words to be spelled</w:t>
            </w:r>
          </w:p>
        </w:tc>
      </w:tr>
      <w:tr w:rsidR="002709EB" w:rsidTr="00841ACA">
        <w:tc>
          <w:tcPr>
            <w:tcW w:w="2254" w:type="dxa"/>
          </w:tcPr>
          <w:p w:rsidR="002709EB" w:rsidRDefault="002709EB" w:rsidP="00847E81">
            <w:r>
              <w:t>Week 8 - 30</w:t>
            </w:r>
          </w:p>
        </w:tc>
        <w:tc>
          <w:tcPr>
            <w:tcW w:w="6762" w:type="dxa"/>
            <w:gridSpan w:val="3"/>
          </w:tcPr>
          <w:p w:rsidR="002709EB" w:rsidRPr="002709EB" w:rsidRDefault="002709EB" w:rsidP="002709EB">
            <w:pPr>
              <w:autoSpaceDE w:val="0"/>
              <w:autoSpaceDN w:val="0"/>
              <w:adjustRightInd w:val="0"/>
              <w:rPr>
                <w:rFonts w:ascii="Calibri" w:hAnsi="Calibri" w:cs="HelveticaNeueLT-Light"/>
                <w:color w:val="1A171B"/>
              </w:rPr>
            </w:pPr>
            <w:r w:rsidRPr="002709EB">
              <w:rPr>
                <w:rFonts w:ascii="Calibri" w:hAnsi="Calibri" w:cs="HelveticaNeueLT-Light"/>
                <w:color w:val="1A171B"/>
              </w:rPr>
              <w:t>Practise recognition and recall of graphemes and different</w:t>
            </w:r>
          </w:p>
          <w:p w:rsidR="002709EB" w:rsidRPr="002709EB" w:rsidRDefault="002709EB" w:rsidP="002709EB">
            <w:pPr>
              <w:autoSpaceDE w:val="0"/>
              <w:autoSpaceDN w:val="0"/>
              <w:adjustRightInd w:val="0"/>
              <w:rPr>
                <w:rFonts w:ascii="Calibri" w:hAnsi="Calibri" w:cs="HelveticaNeueLT-Light"/>
                <w:color w:val="1A171B"/>
              </w:rPr>
            </w:pPr>
            <w:r w:rsidRPr="002709EB">
              <w:rPr>
                <w:rFonts w:ascii="Calibri" w:hAnsi="Calibri" w:cs="HelveticaNeueLT-Light"/>
                <w:color w:val="1A171B"/>
              </w:rPr>
              <w:t>pronunciations of graphemes as they are learned</w:t>
            </w:r>
          </w:p>
          <w:p w:rsidR="002709EB" w:rsidRPr="002709EB" w:rsidRDefault="002709EB" w:rsidP="002709EB">
            <w:pPr>
              <w:autoSpaceDE w:val="0"/>
              <w:autoSpaceDN w:val="0"/>
              <w:adjustRightInd w:val="0"/>
              <w:rPr>
                <w:rFonts w:ascii="Calibri" w:hAnsi="Calibri" w:cs="HelveticaNeueLT-Light"/>
                <w:color w:val="1A171B"/>
              </w:rPr>
            </w:pPr>
            <w:r w:rsidRPr="002709EB">
              <w:rPr>
                <w:rFonts w:ascii="Calibri" w:hAnsi="Calibri" w:cs="HelveticaNeueLT-Light"/>
                <w:color w:val="1A171B"/>
              </w:rPr>
              <w:t>– Teach alternative spellings of phonemes for spelling</w:t>
            </w:r>
          </w:p>
          <w:p w:rsidR="002709EB" w:rsidRPr="002709EB" w:rsidRDefault="002709EB" w:rsidP="002709EB">
            <w:pPr>
              <w:autoSpaceDE w:val="0"/>
              <w:autoSpaceDN w:val="0"/>
              <w:adjustRightInd w:val="0"/>
              <w:rPr>
                <w:rFonts w:ascii="Calibri" w:hAnsi="Calibri" w:cs="HelveticaNeueLT-Light"/>
                <w:color w:val="1A171B"/>
              </w:rPr>
            </w:pPr>
            <w:r w:rsidRPr="002709EB">
              <w:rPr>
                <w:rFonts w:ascii="Calibri" w:hAnsi="Calibri" w:cs="HelveticaNeueLT-Light"/>
                <w:color w:val="1A171B"/>
              </w:rPr>
              <w:t>– Practise reading and spelling words with adjacent consonants and</w:t>
            </w:r>
          </w:p>
          <w:p w:rsidR="002709EB" w:rsidRPr="002709EB" w:rsidRDefault="002709EB" w:rsidP="002709EB">
            <w:pPr>
              <w:autoSpaceDE w:val="0"/>
              <w:autoSpaceDN w:val="0"/>
              <w:adjustRightInd w:val="0"/>
              <w:rPr>
                <w:rFonts w:ascii="Calibri" w:hAnsi="Calibri" w:cs="HelveticaNeueLT-Light"/>
                <w:color w:val="1A171B"/>
              </w:rPr>
            </w:pPr>
            <w:r w:rsidRPr="002709EB">
              <w:rPr>
                <w:rFonts w:ascii="Calibri" w:hAnsi="Calibri" w:cs="HelveticaNeueLT-Light"/>
                <w:color w:val="1A171B"/>
              </w:rPr>
              <w:t>words with newly learned graphemes</w:t>
            </w:r>
          </w:p>
          <w:p w:rsidR="002709EB" w:rsidRPr="002709EB" w:rsidRDefault="002709EB" w:rsidP="002709EB">
            <w:pPr>
              <w:autoSpaceDE w:val="0"/>
              <w:autoSpaceDN w:val="0"/>
              <w:adjustRightInd w:val="0"/>
              <w:rPr>
                <w:rFonts w:ascii="Calibri" w:hAnsi="Calibri" w:cs="HelveticaNeueLT-Light"/>
                <w:color w:val="1A171B"/>
              </w:rPr>
            </w:pPr>
            <w:r w:rsidRPr="002709EB">
              <w:rPr>
                <w:rFonts w:ascii="Calibri" w:hAnsi="Calibri" w:cs="HelveticaNeueLT-Light"/>
                <w:color w:val="1A171B"/>
              </w:rPr>
              <w:t xml:space="preserve">– Teach spelling the words </w:t>
            </w:r>
            <w:r w:rsidRPr="002709EB">
              <w:rPr>
                <w:rFonts w:ascii="Calibri" w:hAnsi="Calibri" w:cs="HelveticaNeueLT-Heavy"/>
                <w:color w:val="0093D0"/>
              </w:rPr>
              <w:t>oh</w:t>
            </w:r>
            <w:r w:rsidRPr="002709EB">
              <w:rPr>
                <w:rFonts w:ascii="Calibri" w:hAnsi="Calibri" w:cs="HelveticaNeueLT-Light"/>
                <w:color w:val="1A171B"/>
              </w:rPr>
              <w:t xml:space="preserve">, </w:t>
            </w:r>
            <w:r w:rsidRPr="002709EB">
              <w:rPr>
                <w:rFonts w:ascii="Calibri" w:hAnsi="Calibri" w:cs="HelveticaNeueLT-Heavy"/>
                <w:color w:val="0093D0"/>
              </w:rPr>
              <w:t>their</w:t>
            </w:r>
            <w:r w:rsidRPr="002709EB">
              <w:rPr>
                <w:rFonts w:ascii="Calibri" w:hAnsi="Calibri" w:cs="HelveticaNeueLT-Light"/>
                <w:color w:val="1A171B"/>
              </w:rPr>
              <w:t xml:space="preserve">, </w:t>
            </w:r>
            <w:r w:rsidRPr="002709EB">
              <w:rPr>
                <w:rFonts w:ascii="Calibri" w:hAnsi="Calibri" w:cs="HelveticaNeueLT-Heavy"/>
                <w:color w:val="0093D0"/>
              </w:rPr>
              <w:t>people</w:t>
            </w:r>
            <w:r w:rsidRPr="002709EB">
              <w:rPr>
                <w:rFonts w:ascii="Calibri" w:hAnsi="Calibri" w:cs="HelveticaNeueLT-Light"/>
                <w:color w:val="1A171B"/>
              </w:rPr>
              <w:t xml:space="preserve">, </w:t>
            </w:r>
            <w:r w:rsidRPr="002709EB">
              <w:rPr>
                <w:rFonts w:ascii="Calibri" w:hAnsi="Calibri" w:cs="HelveticaNeueLT-Heavy"/>
                <w:color w:val="0093D0"/>
              </w:rPr>
              <w:t>Mr</w:t>
            </w:r>
            <w:r w:rsidRPr="002709EB">
              <w:rPr>
                <w:rFonts w:ascii="Calibri" w:hAnsi="Calibri" w:cs="HelveticaNeueLT-Light"/>
                <w:color w:val="1A171B"/>
              </w:rPr>
              <w:t xml:space="preserve">, </w:t>
            </w:r>
            <w:r w:rsidRPr="002709EB">
              <w:rPr>
                <w:rFonts w:ascii="Calibri" w:hAnsi="Calibri" w:cs="HelveticaNeueLT-Heavy"/>
                <w:color w:val="0093D0"/>
              </w:rPr>
              <w:t>Mrs</w:t>
            </w:r>
            <w:r w:rsidRPr="002709EB">
              <w:rPr>
                <w:rFonts w:ascii="Calibri" w:hAnsi="Calibri" w:cs="HelveticaNeueLT-Light"/>
                <w:color w:val="1A171B"/>
              </w:rPr>
              <w:t xml:space="preserve">, </w:t>
            </w:r>
            <w:r w:rsidRPr="002709EB">
              <w:rPr>
                <w:rFonts w:ascii="Calibri" w:hAnsi="Calibri" w:cs="HelveticaNeueLT-Heavy"/>
                <w:color w:val="0093D0"/>
              </w:rPr>
              <w:t>looked</w:t>
            </w:r>
            <w:r w:rsidRPr="002709EB">
              <w:rPr>
                <w:rFonts w:ascii="Calibri" w:hAnsi="Calibri" w:cs="HelveticaNeueLT-Light"/>
                <w:color w:val="1A171B"/>
              </w:rPr>
              <w:t>,</w:t>
            </w:r>
          </w:p>
          <w:p w:rsidR="002709EB" w:rsidRPr="002709EB" w:rsidRDefault="002709EB" w:rsidP="002709EB">
            <w:pPr>
              <w:autoSpaceDE w:val="0"/>
              <w:autoSpaceDN w:val="0"/>
              <w:adjustRightInd w:val="0"/>
              <w:rPr>
                <w:rFonts w:ascii="Calibri" w:hAnsi="Calibri" w:cs="HelveticaNeueLT-Heavy"/>
                <w:color w:val="0093D0"/>
              </w:rPr>
            </w:pPr>
            <w:r w:rsidRPr="002709EB">
              <w:rPr>
                <w:rFonts w:ascii="Calibri" w:hAnsi="Calibri" w:cs="HelveticaNeueLT-Heavy"/>
                <w:color w:val="0093D0"/>
              </w:rPr>
              <w:t>called</w:t>
            </w:r>
            <w:r w:rsidRPr="002709EB">
              <w:rPr>
                <w:rFonts w:ascii="Calibri" w:hAnsi="Calibri" w:cs="HelveticaNeueLT-Light"/>
                <w:color w:val="1A171B"/>
              </w:rPr>
              <w:t xml:space="preserve">, </w:t>
            </w:r>
            <w:r w:rsidRPr="002709EB">
              <w:rPr>
                <w:rFonts w:ascii="Calibri" w:hAnsi="Calibri" w:cs="HelveticaNeueLT-Heavy"/>
                <w:color w:val="0093D0"/>
              </w:rPr>
              <w:t>asked</w:t>
            </w:r>
          </w:p>
          <w:p w:rsidR="002709EB" w:rsidRPr="002709EB" w:rsidRDefault="002709EB" w:rsidP="002709EB">
            <w:pPr>
              <w:autoSpaceDE w:val="0"/>
              <w:autoSpaceDN w:val="0"/>
              <w:adjustRightInd w:val="0"/>
              <w:rPr>
                <w:rFonts w:ascii="Calibri" w:hAnsi="Calibri" w:cs="HelveticaNeueLT-Light"/>
                <w:color w:val="1A171B"/>
              </w:rPr>
            </w:pPr>
            <w:r w:rsidRPr="002709EB">
              <w:rPr>
                <w:rFonts w:ascii="Calibri" w:hAnsi="Calibri" w:cs="HelveticaNeueLT-Light"/>
                <w:color w:val="1A171B"/>
              </w:rPr>
              <w:t>– Practise reading and spelling high-frequency words</w:t>
            </w:r>
          </w:p>
          <w:p w:rsidR="002709EB" w:rsidRPr="002709EB" w:rsidRDefault="002709EB" w:rsidP="002709EB">
            <w:pPr>
              <w:autoSpaceDE w:val="0"/>
              <w:autoSpaceDN w:val="0"/>
              <w:adjustRightInd w:val="0"/>
              <w:rPr>
                <w:rFonts w:ascii="Calibri" w:hAnsi="Calibri" w:cs="HelveticaNeueLT-Light"/>
                <w:color w:val="1A171B"/>
              </w:rPr>
            </w:pPr>
            <w:r w:rsidRPr="002709EB">
              <w:rPr>
                <w:rFonts w:ascii="Calibri" w:hAnsi="Calibri" w:cs="HelveticaNeueLT-Light"/>
                <w:color w:val="1A171B"/>
              </w:rPr>
              <w:t>– Practise reading and spelling polysyllabic words</w:t>
            </w:r>
          </w:p>
          <w:p w:rsidR="002709EB" w:rsidRPr="002709EB" w:rsidRDefault="002709EB" w:rsidP="002709EB">
            <w:pPr>
              <w:autoSpaceDE w:val="0"/>
              <w:autoSpaceDN w:val="0"/>
              <w:adjustRightInd w:val="0"/>
              <w:rPr>
                <w:rFonts w:ascii="Calibri" w:hAnsi="Calibri" w:cs="HelveticaNeueLT-Light"/>
                <w:color w:val="1A171B"/>
              </w:rPr>
            </w:pPr>
            <w:r w:rsidRPr="002709EB">
              <w:rPr>
                <w:rFonts w:ascii="Calibri" w:hAnsi="Calibri" w:cs="HelveticaNeueLT-Light"/>
                <w:color w:val="1A171B"/>
              </w:rPr>
              <w:t>– Practise reading sentences</w:t>
            </w:r>
          </w:p>
          <w:p w:rsidR="002709EB" w:rsidRDefault="002709EB" w:rsidP="002709EB">
            <w:r w:rsidRPr="002709EB">
              <w:rPr>
                <w:rFonts w:ascii="Calibri" w:hAnsi="Calibri" w:cs="HelveticaNeueLT-Light"/>
                <w:color w:val="1A171B"/>
              </w:rPr>
              <w:t>– Practise writing sentences</w:t>
            </w:r>
          </w:p>
        </w:tc>
      </w:tr>
    </w:tbl>
    <w:p w:rsidR="00847E81" w:rsidRDefault="00847E81"/>
    <w:p w:rsidR="00067E24" w:rsidRPr="00067E24" w:rsidRDefault="00067E24">
      <w:pPr>
        <w:rPr>
          <w:b/>
        </w:rPr>
      </w:pPr>
      <w:r>
        <w:rPr>
          <w:b/>
        </w:rPr>
        <w:t>(</w:t>
      </w:r>
      <w:r w:rsidRPr="00067E24">
        <w:rPr>
          <w:b/>
        </w:rPr>
        <w:t>Assessments will take place every half term and collated in a shared area for reception, year one and two.</w:t>
      </w:r>
      <w:r>
        <w:rPr>
          <w:b/>
        </w:rPr>
        <w:t>)</w:t>
      </w:r>
    </w:p>
    <w:p w:rsidR="00067E24" w:rsidRDefault="00067E24"/>
    <w:p w:rsidR="00847E81" w:rsidRDefault="002709EB">
      <w:r>
        <w:t>See Letters and Sounds for resources and teaching ideas.</w:t>
      </w:r>
    </w:p>
    <w:p w:rsidR="002709EB" w:rsidRDefault="002709EB"/>
    <w:p w:rsidR="002709EB" w:rsidRDefault="002709EB">
      <w:r>
        <w:t>Staff will on the whole, follow lesson plans from phonicsplay.co.uk which adheres to Letters and Sounds teaching sequence and timings.</w:t>
      </w:r>
    </w:p>
    <w:p w:rsidR="002709EB" w:rsidRDefault="002709EB"/>
    <w:p w:rsidR="002709EB" w:rsidRDefault="002709EB" w:rsidP="002709EB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color w:val="1A171B"/>
        </w:rPr>
      </w:pPr>
      <w:r>
        <w:rPr>
          <w:rFonts w:ascii="HelveticaNeueLT-Light" w:hAnsi="HelveticaNeueLT-Light" w:cs="HelveticaNeueLT-Light"/>
          <w:color w:val="1A171B"/>
        </w:rPr>
        <w:t>By the end of Phase Five children should:</w:t>
      </w:r>
    </w:p>
    <w:p w:rsidR="002709EB" w:rsidRDefault="002709EB" w:rsidP="002709EB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color w:val="1A171B"/>
        </w:rPr>
      </w:pPr>
    </w:p>
    <w:p w:rsidR="002709EB" w:rsidRDefault="002709EB" w:rsidP="002709EB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color w:val="1A171B"/>
        </w:rPr>
      </w:pPr>
      <w:r>
        <w:rPr>
          <w:rFonts w:ascii="ArialMT" w:eastAsia="ArialMT" w:hAnsi="HelveticaNeueLT-Light" w:cs="ArialMT" w:hint="eastAsia"/>
          <w:color w:val="88146A"/>
          <w:sz w:val="24"/>
          <w:szCs w:val="24"/>
        </w:rPr>
        <w:t>■</w:t>
      </w:r>
      <w:r>
        <w:rPr>
          <w:rFonts w:ascii="ArialMT" w:eastAsia="ArialMT" w:hAnsi="HelveticaNeueLT-Light" w:cs="ArialMT"/>
          <w:color w:val="88146A"/>
          <w:sz w:val="24"/>
          <w:szCs w:val="24"/>
        </w:rPr>
        <w:t xml:space="preserve"> </w:t>
      </w:r>
      <w:r>
        <w:rPr>
          <w:rFonts w:ascii="HelveticaNeueLT-Light" w:hAnsi="HelveticaNeueLT-Light" w:cs="HelveticaNeueLT-Light"/>
          <w:color w:val="1A171B"/>
        </w:rPr>
        <w:t>give the sound when shown any grapheme that has been taught;</w:t>
      </w:r>
    </w:p>
    <w:p w:rsidR="002709EB" w:rsidRDefault="002709EB" w:rsidP="002709EB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color w:val="1A171B"/>
        </w:rPr>
      </w:pPr>
      <w:r>
        <w:rPr>
          <w:rFonts w:ascii="ArialMT" w:eastAsia="ArialMT" w:hAnsi="HelveticaNeueLT-Light" w:cs="ArialMT" w:hint="eastAsia"/>
          <w:color w:val="88146A"/>
          <w:sz w:val="24"/>
          <w:szCs w:val="24"/>
        </w:rPr>
        <w:t>■</w:t>
      </w:r>
      <w:r>
        <w:rPr>
          <w:rFonts w:ascii="ArialMT" w:eastAsia="ArialMT" w:hAnsi="HelveticaNeueLT-Light" w:cs="ArialMT"/>
          <w:color w:val="88146A"/>
          <w:sz w:val="24"/>
          <w:szCs w:val="24"/>
        </w:rPr>
        <w:t xml:space="preserve"> </w:t>
      </w:r>
      <w:r>
        <w:rPr>
          <w:rFonts w:ascii="HelveticaNeueLT-Light" w:hAnsi="HelveticaNeueLT-Light" w:cs="HelveticaNeueLT-Light"/>
          <w:color w:val="1A171B"/>
        </w:rPr>
        <w:t>for any given sound, write the common graphemes;</w:t>
      </w:r>
    </w:p>
    <w:p w:rsidR="002709EB" w:rsidRDefault="002709EB" w:rsidP="002709EB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color w:val="1A171B"/>
        </w:rPr>
      </w:pPr>
      <w:r>
        <w:rPr>
          <w:rFonts w:ascii="ArialMT" w:eastAsia="ArialMT" w:hAnsi="HelveticaNeueLT-Light" w:cs="ArialMT" w:hint="eastAsia"/>
          <w:color w:val="88146A"/>
          <w:sz w:val="24"/>
          <w:szCs w:val="24"/>
        </w:rPr>
        <w:t>■</w:t>
      </w:r>
      <w:r>
        <w:rPr>
          <w:rFonts w:ascii="ArialMT" w:eastAsia="ArialMT" w:hAnsi="HelveticaNeueLT-Light" w:cs="ArialMT"/>
          <w:color w:val="88146A"/>
          <w:sz w:val="24"/>
          <w:szCs w:val="24"/>
        </w:rPr>
        <w:t xml:space="preserve"> </w:t>
      </w:r>
      <w:r>
        <w:rPr>
          <w:rFonts w:ascii="HelveticaNeueLT-Light" w:hAnsi="HelveticaNeueLT-Light" w:cs="HelveticaNeueLT-Light"/>
          <w:color w:val="1A171B"/>
        </w:rPr>
        <w:t>apply phonic knowledge and skill as the prime approach to reading and spelling</w:t>
      </w:r>
    </w:p>
    <w:p w:rsidR="002709EB" w:rsidRDefault="002709EB" w:rsidP="002709EB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color w:val="1A171B"/>
        </w:rPr>
      </w:pPr>
      <w:r>
        <w:rPr>
          <w:rFonts w:ascii="HelveticaNeueLT-Light" w:hAnsi="HelveticaNeueLT-Light" w:cs="HelveticaNeueLT-Light"/>
          <w:color w:val="1A171B"/>
        </w:rPr>
        <w:t xml:space="preserve">       unfamiliar words that are not completely decodable;</w:t>
      </w:r>
    </w:p>
    <w:p w:rsidR="002709EB" w:rsidRDefault="002709EB" w:rsidP="002709EB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color w:val="1A171B"/>
        </w:rPr>
      </w:pPr>
      <w:r>
        <w:rPr>
          <w:rFonts w:ascii="ArialMT" w:eastAsia="ArialMT" w:hAnsi="HelveticaNeueLT-Light" w:cs="ArialMT" w:hint="eastAsia"/>
          <w:color w:val="88146A"/>
          <w:sz w:val="24"/>
          <w:szCs w:val="24"/>
        </w:rPr>
        <w:t>■</w:t>
      </w:r>
      <w:r>
        <w:rPr>
          <w:rFonts w:ascii="ArialMT" w:eastAsia="ArialMT" w:hAnsi="HelveticaNeueLT-Light" w:cs="ArialMT"/>
          <w:color w:val="88146A"/>
          <w:sz w:val="24"/>
          <w:szCs w:val="24"/>
        </w:rPr>
        <w:t xml:space="preserve"> </w:t>
      </w:r>
      <w:r>
        <w:rPr>
          <w:rFonts w:ascii="HelveticaNeueLT-Light" w:hAnsi="HelveticaNeueLT-Light" w:cs="HelveticaNeueLT-Light"/>
          <w:color w:val="1A171B"/>
        </w:rPr>
        <w:t>read and spell phonically decodable two-syllable and three-syllable words;</w:t>
      </w:r>
    </w:p>
    <w:p w:rsidR="002709EB" w:rsidRDefault="002709EB" w:rsidP="002709EB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color w:val="1A171B"/>
        </w:rPr>
      </w:pPr>
      <w:r>
        <w:rPr>
          <w:rFonts w:ascii="ArialMT" w:eastAsia="ArialMT" w:hAnsi="HelveticaNeueLT-Light" w:cs="ArialMT" w:hint="eastAsia"/>
          <w:color w:val="88146A"/>
          <w:sz w:val="24"/>
          <w:szCs w:val="24"/>
        </w:rPr>
        <w:t>■</w:t>
      </w:r>
      <w:r>
        <w:rPr>
          <w:rFonts w:ascii="ArialMT" w:eastAsia="ArialMT" w:hAnsi="HelveticaNeueLT-Light" w:cs="ArialMT"/>
          <w:color w:val="88146A"/>
          <w:sz w:val="24"/>
          <w:szCs w:val="24"/>
        </w:rPr>
        <w:t xml:space="preserve"> </w:t>
      </w:r>
      <w:r>
        <w:rPr>
          <w:rFonts w:ascii="HelveticaNeueLT-Light" w:hAnsi="HelveticaNeueLT-Light" w:cs="HelveticaNeueLT-Light"/>
          <w:color w:val="1A171B"/>
        </w:rPr>
        <w:t>read automatically all the words in the list of 100 high-frequency words;</w:t>
      </w:r>
    </w:p>
    <w:p w:rsidR="002709EB" w:rsidRDefault="002709EB" w:rsidP="002709EB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color w:val="1A171B"/>
        </w:rPr>
      </w:pPr>
      <w:r>
        <w:rPr>
          <w:rFonts w:ascii="ArialMT" w:eastAsia="ArialMT" w:hAnsi="HelveticaNeueLT-Light" w:cs="ArialMT" w:hint="eastAsia"/>
          <w:color w:val="88146A"/>
          <w:sz w:val="24"/>
          <w:szCs w:val="24"/>
        </w:rPr>
        <w:t>■</w:t>
      </w:r>
      <w:r>
        <w:rPr>
          <w:rFonts w:ascii="ArialMT" w:eastAsia="ArialMT" w:hAnsi="HelveticaNeueLT-Light" w:cs="ArialMT"/>
          <w:color w:val="88146A"/>
          <w:sz w:val="24"/>
          <w:szCs w:val="24"/>
        </w:rPr>
        <w:t xml:space="preserve"> </w:t>
      </w:r>
      <w:r>
        <w:rPr>
          <w:rFonts w:ascii="HelveticaNeueLT-Light" w:hAnsi="HelveticaNeueLT-Light" w:cs="HelveticaNeueLT-Light"/>
          <w:color w:val="1A171B"/>
        </w:rPr>
        <w:t>accurately spell most of the words in the list of 100 high-frequency words;</w:t>
      </w:r>
    </w:p>
    <w:p w:rsidR="002709EB" w:rsidRDefault="002709EB" w:rsidP="002709EB">
      <w:pPr>
        <w:rPr>
          <w:rFonts w:ascii="HelveticaNeueLT-Light" w:hAnsi="HelveticaNeueLT-Light" w:cs="HelveticaNeueLT-Light"/>
          <w:color w:val="1A171B"/>
        </w:rPr>
      </w:pPr>
      <w:r>
        <w:rPr>
          <w:rFonts w:ascii="ArialMT" w:eastAsia="ArialMT" w:hAnsi="HelveticaNeueLT-Light" w:cs="ArialMT" w:hint="eastAsia"/>
          <w:color w:val="88146A"/>
          <w:sz w:val="24"/>
          <w:szCs w:val="24"/>
        </w:rPr>
        <w:t>■</w:t>
      </w:r>
      <w:r>
        <w:rPr>
          <w:rFonts w:ascii="ArialMT" w:eastAsia="ArialMT" w:hAnsi="HelveticaNeueLT-Light" w:cs="ArialMT"/>
          <w:color w:val="88146A"/>
          <w:sz w:val="24"/>
          <w:szCs w:val="24"/>
        </w:rPr>
        <w:t xml:space="preserve"> </w:t>
      </w:r>
      <w:r>
        <w:rPr>
          <w:rFonts w:ascii="HelveticaNeueLT-Light" w:hAnsi="HelveticaNeueLT-Light" w:cs="HelveticaNeueLT-Light"/>
          <w:color w:val="1A171B"/>
        </w:rPr>
        <w:t>form each letter correctly.</w:t>
      </w:r>
    </w:p>
    <w:p w:rsidR="002709EB" w:rsidRDefault="002709EB" w:rsidP="002709EB">
      <w:pPr>
        <w:rPr>
          <w:rFonts w:ascii="HelveticaNeueLT-Light" w:hAnsi="HelveticaNeueLT-Light" w:cs="HelveticaNeueLT-Light"/>
          <w:color w:val="1A171B"/>
        </w:rPr>
      </w:pPr>
    </w:p>
    <w:p w:rsidR="002709EB" w:rsidRDefault="002709EB" w:rsidP="002709EB">
      <w:pPr>
        <w:rPr>
          <w:rFonts w:cs="HelveticaNeueLT-Light"/>
          <w:b/>
          <w:color w:val="1A171B"/>
          <w:u w:val="single"/>
        </w:rPr>
      </w:pPr>
      <w:r w:rsidRPr="002709EB">
        <w:rPr>
          <w:rFonts w:cs="HelveticaNeueLT-Light"/>
          <w:b/>
          <w:color w:val="1A171B"/>
          <w:u w:val="single"/>
        </w:rPr>
        <w:t>Year Two Phonics progression</w:t>
      </w:r>
    </w:p>
    <w:p w:rsidR="00F60156" w:rsidRDefault="00754475" w:rsidP="002709EB">
      <w:pPr>
        <w:rPr>
          <w:rFonts w:cs="HelveticaNeueLT-Light"/>
          <w:color w:val="1A171B"/>
        </w:rPr>
      </w:pPr>
      <w:r>
        <w:rPr>
          <w:rFonts w:cs="HelveticaNeueLT-Light"/>
          <w:color w:val="1A171B"/>
        </w:rPr>
        <w:t>Children will f</w:t>
      </w:r>
      <w:r w:rsidR="00F60156">
        <w:rPr>
          <w:rFonts w:cs="HelveticaNeueLT-Light"/>
          <w:color w:val="1A171B"/>
        </w:rPr>
        <w:t>ollow phase 6 of letters and sounds to continue to teach reading.</w:t>
      </w:r>
    </w:p>
    <w:p w:rsidR="00F60156" w:rsidRDefault="00F60156" w:rsidP="002709EB">
      <w:pPr>
        <w:rPr>
          <w:rFonts w:cs="HelveticaNeueLT-Light"/>
          <w:color w:val="1A171B"/>
        </w:rPr>
      </w:pPr>
      <w:r>
        <w:rPr>
          <w:rFonts w:cs="HelveticaNeueLT-Light"/>
          <w:color w:val="1A171B"/>
        </w:rPr>
        <w:t>Spelling has a high focus in this stage</w:t>
      </w:r>
      <w:r w:rsidR="00754475">
        <w:rPr>
          <w:rFonts w:cs="HelveticaNeueLT-Light"/>
          <w:color w:val="1A171B"/>
        </w:rPr>
        <w:t xml:space="preserve"> and children will be taught to spell longer words, words with suffixes and past tense verbs.</w:t>
      </w:r>
    </w:p>
    <w:p w:rsidR="00B32DE6" w:rsidRDefault="00B32DE6" w:rsidP="002709EB">
      <w:pPr>
        <w:rPr>
          <w:rFonts w:cs="HelveticaNeueLT-Light"/>
          <w:color w:val="1A171B"/>
        </w:rPr>
      </w:pPr>
      <w:r>
        <w:rPr>
          <w:rFonts w:cs="HelveticaNeueLT-Light"/>
          <w:color w:val="1A171B"/>
        </w:rPr>
        <w:t>Children will be expected to apply their spelling knowledge to their written work.</w:t>
      </w:r>
    </w:p>
    <w:p w:rsidR="00B32DE6" w:rsidRDefault="00B32DE6" w:rsidP="002709EB">
      <w:pPr>
        <w:rPr>
          <w:rFonts w:cs="HelveticaNeueLT-Light"/>
          <w:color w:val="1A171B"/>
        </w:rPr>
      </w:pPr>
      <w:r>
        <w:rPr>
          <w:rFonts w:cs="HelveticaNeueLT-Light"/>
          <w:color w:val="1A171B"/>
        </w:rPr>
        <w:t>Children should be taught to use dictionaries to check their spellings.</w:t>
      </w:r>
    </w:p>
    <w:p w:rsidR="006B5E69" w:rsidRDefault="006B5E69" w:rsidP="002709EB">
      <w:pPr>
        <w:rPr>
          <w:rFonts w:cs="HelveticaNeueLT-Light"/>
          <w:color w:val="1A171B"/>
        </w:rPr>
      </w:pPr>
      <w:r>
        <w:rPr>
          <w:rFonts w:cs="HelveticaNeueLT-Light"/>
          <w:color w:val="1A171B"/>
        </w:rPr>
        <w:t>(See Letters and Sounds for detail.)</w:t>
      </w:r>
    </w:p>
    <w:p w:rsidR="00754475" w:rsidRPr="00F60156" w:rsidRDefault="00754475" w:rsidP="002709EB">
      <w:pPr>
        <w:rPr>
          <w:rFonts w:cs="HelveticaNeueLT-Light"/>
          <w:color w:val="1A171B"/>
        </w:rPr>
      </w:pPr>
    </w:p>
    <w:p w:rsidR="002709EB" w:rsidRPr="003912D7" w:rsidRDefault="002709EB" w:rsidP="002709EB"/>
    <w:sectPr w:rsidR="002709EB" w:rsidRPr="00391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HelveticaNeueL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B14"/>
    <w:rsid w:val="00067E24"/>
    <w:rsid w:val="000B7D5F"/>
    <w:rsid w:val="001949A3"/>
    <w:rsid w:val="00251108"/>
    <w:rsid w:val="002709EB"/>
    <w:rsid w:val="00272A4D"/>
    <w:rsid w:val="002E7E45"/>
    <w:rsid w:val="003912D7"/>
    <w:rsid w:val="0039520B"/>
    <w:rsid w:val="00544D34"/>
    <w:rsid w:val="005A1F33"/>
    <w:rsid w:val="005B2F27"/>
    <w:rsid w:val="006870CB"/>
    <w:rsid w:val="006B5E69"/>
    <w:rsid w:val="00701384"/>
    <w:rsid w:val="00704AD5"/>
    <w:rsid w:val="0074177E"/>
    <w:rsid w:val="00754475"/>
    <w:rsid w:val="00841B14"/>
    <w:rsid w:val="00843EDB"/>
    <w:rsid w:val="00847E81"/>
    <w:rsid w:val="008B2431"/>
    <w:rsid w:val="00985914"/>
    <w:rsid w:val="00A30F6E"/>
    <w:rsid w:val="00A370C9"/>
    <w:rsid w:val="00AF2338"/>
    <w:rsid w:val="00B27B4A"/>
    <w:rsid w:val="00B32DE6"/>
    <w:rsid w:val="00B81EA5"/>
    <w:rsid w:val="00CB16BD"/>
    <w:rsid w:val="00D30111"/>
    <w:rsid w:val="00DA521F"/>
    <w:rsid w:val="00DA75B5"/>
    <w:rsid w:val="00E26EAE"/>
    <w:rsid w:val="00E341EA"/>
    <w:rsid w:val="00E4142C"/>
    <w:rsid w:val="00E46E00"/>
    <w:rsid w:val="00E56FBB"/>
    <w:rsid w:val="00F047FC"/>
    <w:rsid w:val="00F16E7A"/>
    <w:rsid w:val="00F44C8F"/>
    <w:rsid w:val="00F53E22"/>
    <w:rsid w:val="00F6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DA927-F57C-4955-BC85-4927E801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Ruffell, A</dc:creator>
  <cp:keywords/>
  <dc:description/>
  <cp:lastModifiedBy>Clayton,Heather</cp:lastModifiedBy>
  <cp:revision>2</cp:revision>
  <cp:lastPrinted>2019-11-27T15:09:00Z</cp:lastPrinted>
  <dcterms:created xsi:type="dcterms:W3CDTF">2020-11-03T15:40:00Z</dcterms:created>
  <dcterms:modified xsi:type="dcterms:W3CDTF">2020-11-03T15:40:00Z</dcterms:modified>
</cp:coreProperties>
</file>